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39C2C" w14:textId="108EEDE7" w:rsidR="00E267AA" w:rsidRDefault="0015223F">
      <w:pPr>
        <w:jc w:val="center"/>
        <w:rPr>
          <w:rFonts w:cstheme="minorHAnsi"/>
          <w:b/>
          <w:sz w:val="28"/>
          <w:szCs w:val="28"/>
        </w:rPr>
      </w:pPr>
      <w:r>
        <w:rPr>
          <w:rFonts w:cstheme="minorHAnsi"/>
          <w:b/>
          <w:sz w:val="28"/>
          <w:szCs w:val="28"/>
        </w:rPr>
        <w:t xml:space="preserve">Obrazloženje uz prijedlog Odluke o izmjenama i dopunama Odluke o načinu pružanja javne usluge sakupljanja komunalnog otpada na području Grada </w:t>
      </w:r>
      <w:r w:rsidR="00B25520">
        <w:rPr>
          <w:rFonts w:cstheme="minorHAnsi"/>
          <w:b/>
          <w:sz w:val="28"/>
          <w:szCs w:val="28"/>
        </w:rPr>
        <w:t>Cresa</w:t>
      </w:r>
    </w:p>
    <w:p w14:paraId="362AE6E7" w14:textId="77777777" w:rsidR="00E267AA" w:rsidRDefault="00E267AA">
      <w:pPr>
        <w:rPr>
          <w:rFonts w:cstheme="minorHAnsi"/>
          <w:sz w:val="24"/>
          <w:szCs w:val="24"/>
        </w:rPr>
      </w:pPr>
    </w:p>
    <w:p w14:paraId="26E8F81F" w14:textId="77777777" w:rsidR="00E267AA" w:rsidRDefault="0015223F">
      <w:pPr>
        <w:ind w:firstLine="708"/>
        <w:jc w:val="both"/>
        <w:rPr>
          <w:rFonts w:cstheme="minorHAnsi"/>
          <w:sz w:val="24"/>
          <w:szCs w:val="24"/>
        </w:rPr>
      </w:pPr>
      <w:r>
        <w:rPr>
          <w:rFonts w:cstheme="minorHAnsi"/>
          <w:sz w:val="24"/>
          <w:szCs w:val="24"/>
        </w:rPr>
        <w:t>Sukladno Zakonu o gospodarenju otpadom (NN 84/21, 142/23) javna usluga sakupljanja komunalnog otpada podrazumijeva prikupljanje komunalnog otpada na području pružanja javne usluge putem spremnika od pojedinog korisnika i prijevoz i predaju tog otpada ovlaštenoj osobi za obradu takvoga otpada.</w:t>
      </w:r>
    </w:p>
    <w:p w14:paraId="52838CAF" w14:textId="77777777" w:rsidR="00E267AA" w:rsidRDefault="0015223F">
      <w:pPr>
        <w:ind w:firstLine="708"/>
        <w:jc w:val="both"/>
        <w:rPr>
          <w:rFonts w:cstheme="minorHAnsi"/>
          <w:sz w:val="24"/>
          <w:szCs w:val="24"/>
        </w:rPr>
      </w:pPr>
      <w:r>
        <w:rPr>
          <w:rFonts w:cstheme="minorHAnsi"/>
          <w:sz w:val="24"/>
          <w:szCs w:val="24"/>
        </w:rPr>
        <w:t>Izvršno tijelo jedinice lokalne samouprave dužno je na svom području osigurati obavljanje javne usluge sakupljanja komunalnog otpada na kvalitetan, postojan i ekonomski učinkovit način, izbjegavajući neopravdano visoke troškove, u skladu s načelima održivog razvoja, zaštite okoliša, osiguravajući pri tom javnost rada kako bi se osiguralo odvojeno sakupljanje miješanog komunalnog otpada iz kućanstava i drugih izvora, biootpada iz kućanstava, reciklabilnog komunalnog otpada, opasnog komunalnog otpada i glomaznog otpada iz kućanstava.</w:t>
      </w:r>
    </w:p>
    <w:p w14:paraId="1BB90419" w14:textId="564976C1" w:rsidR="00E267AA" w:rsidRDefault="0015223F">
      <w:pPr>
        <w:ind w:firstLine="708"/>
        <w:jc w:val="both"/>
        <w:rPr>
          <w:rFonts w:cstheme="minorHAnsi"/>
          <w:sz w:val="24"/>
          <w:szCs w:val="24"/>
        </w:rPr>
      </w:pPr>
      <w:r>
        <w:rPr>
          <w:rFonts w:cstheme="minorHAnsi"/>
          <w:sz w:val="24"/>
          <w:szCs w:val="24"/>
        </w:rPr>
        <w:t>Sukladno gore navedenom Zakonu predstavničko tijelo Grada Cresa je dana 31. siječnja 2022</w:t>
      </w:r>
      <w:r w:rsidR="00B25520">
        <w:rPr>
          <w:rFonts w:cstheme="minorHAnsi"/>
          <w:sz w:val="24"/>
          <w:szCs w:val="24"/>
        </w:rPr>
        <w:t>.</w:t>
      </w:r>
      <w:r>
        <w:rPr>
          <w:rFonts w:cstheme="minorHAnsi"/>
          <w:sz w:val="24"/>
          <w:szCs w:val="24"/>
        </w:rPr>
        <w:t xml:space="preserve"> godine donijelo trenutno važeću Odluku </w:t>
      </w:r>
      <w:bookmarkStart w:id="0" w:name="_Hlk204686496"/>
      <w:r>
        <w:rPr>
          <w:rFonts w:cstheme="minorHAnsi"/>
          <w:sz w:val="24"/>
          <w:szCs w:val="24"/>
        </w:rPr>
        <w:t xml:space="preserve">o načinu pružanja javne usluge sakupljanja komunalnog otpada na području </w:t>
      </w:r>
      <w:bookmarkEnd w:id="0"/>
      <w:r>
        <w:rPr>
          <w:rFonts w:cstheme="minorHAnsi"/>
          <w:sz w:val="24"/>
          <w:szCs w:val="24"/>
        </w:rPr>
        <w:t xml:space="preserve">Grada Cresa </w:t>
      </w:r>
      <w:bookmarkStart w:id="1" w:name="_Hlk204329609"/>
      <w:r>
        <w:rPr>
          <w:rFonts w:cstheme="minorHAnsi"/>
          <w:sz w:val="24"/>
          <w:szCs w:val="24"/>
        </w:rPr>
        <w:t>(</w:t>
      </w:r>
      <w:r w:rsidRPr="0015223F">
        <w:rPr>
          <w:rFonts w:cstheme="minorHAnsi"/>
          <w:sz w:val="24"/>
          <w:szCs w:val="24"/>
        </w:rPr>
        <w:t>Službene novine Grada Cresa, broj: 1/22</w:t>
      </w:r>
      <w:r>
        <w:rPr>
          <w:rFonts w:cstheme="minorHAnsi"/>
          <w:sz w:val="24"/>
          <w:szCs w:val="24"/>
        </w:rPr>
        <w:t>)</w:t>
      </w:r>
      <w:bookmarkEnd w:id="1"/>
      <w:r>
        <w:rPr>
          <w:rFonts w:cstheme="minorHAnsi"/>
          <w:sz w:val="24"/>
          <w:szCs w:val="24"/>
        </w:rPr>
        <w:t xml:space="preserve">. </w:t>
      </w:r>
    </w:p>
    <w:p w14:paraId="23DEE37D" w14:textId="093B8CEA" w:rsidR="00E267AA" w:rsidRDefault="0015223F">
      <w:pPr>
        <w:ind w:firstLine="708"/>
        <w:jc w:val="both"/>
        <w:rPr>
          <w:rFonts w:cstheme="minorHAnsi"/>
          <w:sz w:val="24"/>
          <w:szCs w:val="24"/>
        </w:rPr>
      </w:pPr>
      <w:r>
        <w:rPr>
          <w:rFonts w:cstheme="minorHAnsi"/>
          <w:sz w:val="24"/>
          <w:szCs w:val="24"/>
        </w:rPr>
        <w:t xml:space="preserve">Odlukom o načinu pružanja javne usluge sakupljanja komunalnog otpada na području Grada Cresa definirani su kriteriji obračuna količine miješanog komunalnog otpada, standardne veličine i druga bitna svojstva spremnika za sakupljanje otpada, najmanju učestalost odvoza otpada, obračunska razdoblja kroz kalendarsku godinu,  područje pružanja javne usluge, cijenu obvezne minimalne javne usluge, način podnošenja prigovora građana, opće uvjete ugovora s korisnicima te sva druga pitanja koje Zakon o gospodarenju otpadom propisuje kao obvezan sadržaj odluke o načinu pružanja javne usluge sakupljanja komunalnog otpada. </w:t>
      </w:r>
    </w:p>
    <w:p w14:paraId="38C9F2ED" w14:textId="5FE29347" w:rsidR="00E267AA" w:rsidRDefault="0015223F">
      <w:pPr>
        <w:jc w:val="both"/>
        <w:rPr>
          <w:rFonts w:cstheme="minorHAnsi"/>
          <w:sz w:val="24"/>
          <w:szCs w:val="24"/>
        </w:rPr>
      </w:pPr>
      <w:r>
        <w:rPr>
          <w:rFonts w:cstheme="minorHAnsi"/>
          <w:sz w:val="24"/>
          <w:szCs w:val="24"/>
        </w:rPr>
        <w:tab/>
        <w:t>S ciljem izmjene i dopune te usklađivanja postojeće Odluke o načinu pružanja javne usluge sakupljanja komunalnog otpada na području Grada Cresa predlaže se donošenje Odluke o izmjenama i dopunama Odluke o načinu pružanja javne usluge sakupljanja komunalnog otpada na području Grada Cresa.</w:t>
      </w:r>
    </w:p>
    <w:p w14:paraId="367930A3" w14:textId="77777777" w:rsidR="00E267AA" w:rsidRDefault="0015223F">
      <w:pPr>
        <w:jc w:val="both"/>
        <w:rPr>
          <w:rFonts w:cstheme="minorHAnsi"/>
          <w:sz w:val="24"/>
          <w:szCs w:val="24"/>
        </w:rPr>
      </w:pPr>
      <w:r>
        <w:rPr>
          <w:rFonts w:cstheme="minorHAnsi"/>
          <w:sz w:val="24"/>
          <w:szCs w:val="24"/>
        </w:rPr>
        <w:tab/>
        <w:t>Predlaže se izmjena i dopuna stavka 4. i 5. u članku 12. s ciljem boljeg definiranja minimalne javne usluge.</w:t>
      </w:r>
    </w:p>
    <w:p w14:paraId="624B9C14" w14:textId="77777777" w:rsidR="00E267AA" w:rsidRDefault="0015223F">
      <w:pPr>
        <w:ind w:firstLine="708"/>
        <w:jc w:val="both"/>
        <w:rPr>
          <w:rFonts w:cstheme="minorHAnsi"/>
          <w:sz w:val="24"/>
          <w:szCs w:val="24"/>
        </w:rPr>
      </w:pPr>
      <w:r>
        <w:rPr>
          <w:rFonts w:cstheme="minorHAnsi"/>
          <w:sz w:val="24"/>
          <w:szCs w:val="24"/>
        </w:rPr>
        <w:t>Predlaže se izmjena čl.19. u dijelu stavka (4) odnosno predlaže se povećanje cijene minimalne javne usluge za kategoriju kućanstvo s trenutnih 9,29 € bez PDV-a na 19,00 € bez PDV-a te povećanje cijene minimalne javne usluge za kategoriju ne kućanstvo s trenutnih 19,91 € bez PDV-a na 39,00 € bez PDV-a.</w:t>
      </w:r>
    </w:p>
    <w:p w14:paraId="09AF9452" w14:textId="77777777" w:rsidR="00E267AA" w:rsidRDefault="0015223F">
      <w:pPr>
        <w:jc w:val="both"/>
        <w:rPr>
          <w:rFonts w:cstheme="minorHAnsi"/>
          <w:sz w:val="24"/>
          <w:szCs w:val="24"/>
        </w:rPr>
      </w:pPr>
      <w:r>
        <w:rPr>
          <w:rFonts w:cstheme="minorHAnsi"/>
          <w:sz w:val="24"/>
          <w:szCs w:val="24"/>
        </w:rPr>
        <w:tab/>
        <w:t xml:space="preserve">Sukladno financijskim izvješćima o poslovanju davatelja javne usluge Komunalne usluge Cres Lošinj d.o.o.  vidljivo je povećanje troškova poslovanja društva zbog povećanja materijalnih troškova, troškova usluga,  rada i ostalih troškova društva. </w:t>
      </w:r>
    </w:p>
    <w:p w14:paraId="2FD9B43B" w14:textId="77777777" w:rsidR="00E267AA" w:rsidRDefault="0015223F">
      <w:pPr>
        <w:ind w:firstLine="708"/>
        <w:jc w:val="both"/>
        <w:rPr>
          <w:rFonts w:cstheme="minorHAnsi"/>
          <w:sz w:val="24"/>
          <w:szCs w:val="24"/>
        </w:rPr>
      </w:pPr>
      <w:r>
        <w:rPr>
          <w:rFonts w:cstheme="minorHAnsi"/>
          <w:sz w:val="24"/>
          <w:szCs w:val="24"/>
        </w:rPr>
        <w:lastRenderedPageBreak/>
        <w:t xml:space="preserve">U periodu od donošenja postojećih cijena minimalne javne usluge došlo je do povećanja cijena prijevoza i zbrinjavanja pojedinih vrsta otpada putem ovlaštenih oporabitelja. </w:t>
      </w:r>
    </w:p>
    <w:p w14:paraId="4DE3F5E1" w14:textId="77777777" w:rsidR="00E267AA" w:rsidRDefault="0015223F">
      <w:pPr>
        <w:ind w:firstLine="708"/>
        <w:jc w:val="both"/>
        <w:rPr>
          <w:rFonts w:cstheme="minorHAnsi"/>
          <w:sz w:val="24"/>
          <w:szCs w:val="24"/>
        </w:rPr>
      </w:pPr>
      <w:r>
        <w:rPr>
          <w:rFonts w:cstheme="minorHAnsi"/>
          <w:sz w:val="24"/>
          <w:szCs w:val="24"/>
        </w:rPr>
        <w:t xml:space="preserve">Isto tako uslijed inflacije i problema na tržištu rada te usklađivanja i povećanja primanja djelatnika društva došlo je do povećanja troškova osoblja. Očekuje se i dalji rast troškova osoblja zbog nužnog povećanja primanja djelatnika kako bi društvo zadržalo postojeći kadar te omogućilo nova potrebna zapošljavanja sukladno potrebama. </w:t>
      </w:r>
    </w:p>
    <w:p w14:paraId="3D5C864A" w14:textId="77777777" w:rsidR="00E267AA" w:rsidRDefault="0015223F">
      <w:pPr>
        <w:ind w:firstLine="708"/>
        <w:jc w:val="both"/>
        <w:rPr>
          <w:rFonts w:cstheme="minorHAnsi"/>
          <w:sz w:val="24"/>
          <w:szCs w:val="24"/>
        </w:rPr>
      </w:pPr>
      <w:r>
        <w:rPr>
          <w:rFonts w:cstheme="minorHAnsi"/>
          <w:sz w:val="24"/>
          <w:szCs w:val="24"/>
        </w:rPr>
        <w:t xml:space="preserve">Društvo je također preuzelo na upravljanje i novi pogon sortirnice koji zahtijeva povećanje broja djelatnika te isto tako dolazi i do povećanja troškova energenata, materijalnih i ostalih troškova održavanja. </w:t>
      </w:r>
    </w:p>
    <w:p w14:paraId="21989EA6" w14:textId="77777777" w:rsidR="00E267AA" w:rsidRDefault="0015223F">
      <w:pPr>
        <w:ind w:firstLine="708"/>
        <w:jc w:val="both"/>
        <w:rPr>
          <w:rFonts w:cstheme="minorHAnsi"/>
          <w:sz w:val="24"/>
          <w:szCs w:val="24"/>
        </w:rPr>
      </w:pPr>
      <w:r>
        <w:rPr>
          <w:rFonts w:cstheme="minorHAnsi"/>
          <w:sz w:val="24"/>
          <w:szCs w:val="24"/>
        </w:rPr>
        <w:t xml:space="preserve">Kalkulacije cijena gospodarenja otpadom u trenutno važećoj Odluci o načinu pružanja javne usluge sakupljanja komunalnog otpada na području gradova Malog Lošinja i Cresa rađene su na temelju troškova Društva u 2021. godini. </w:t>
      </w:r>
    </w:p>
    <w:p w14:paraId="770B1101" w14:textId="77777777" w:rsidR="00E267AA" w:rsidRDefault="0015223F">
      <w:pPr>
        <w:jc w:val="both"/>
        <w:rPr>
          <w:rFonts w:cstheme="minorHAnsi"/>
          <w:sz w:val="24"/>
          <w:szCs w:val="24"/>
        </w:rPr>
      </w:pPr>
      <w:r>
        <w:rPr>
          <w:rFonts w:cstheme="minorHAnsi"/>
          <w:sz w:val="24"/>
          <w:szCs w:val="24"/>
        </w:rPr>
        <w:tab/>
        <w:t xml:space="preserve">U međuvremenu, odnosno u razdoblju od 2021. do kraja 2024.godine Hrvatska, kao i ostatak Europe i svijeta, doživjela je značajne inflatorne pritiske, a koji su dodatno osnaženi u Hrvatskoj zbog uvođenja eura. Tako je, prema podacima DZS-a, ukupna službena stopa inflacije u Hrvatskoj u periodu od 2021. do 2025. iznosila 29%. Tome treba pridodati da su inflatorni pritisci na otocima još i veći zbog smanjene konkurencije i nedostatka radne snage, kako u pogledu kvantitete, tako i u pogledu kvalitete dostupnog kadra. Isto tako, u odnosu na baznu 2021.godinu značajno su porasli troškovi prikupljanja i zbrinjavanja glomaznog otpada i reciklabilnog otpada te lokalno prikupljanje i prijevoz otpada (s otoka Unija, Suska, Ilovika i Malih i Velih Srakana). </w:t>
      </w:r>
    </w:p>
    <w:p w14:paraId="7E98573C" w14:textId="77777777" w:rsidR="00E267AA" w:rsidRDefault="0015223F">
      <w:pPr>
        <w:ind w:firstLine="708"/>
        <w:jc w:val="both"/>
        <w:rPr>
          <w:rFonts w:cstheme="minorHAnsi"/>
          <w:sz w:val="24"/>
          <w:szCs w:val="24"/>
        </w:rPr>
      </w:pPr>
      <w:r>
        <w:rPr>
          <w:rFonts w:cstheme="minorHAnsi"/>
          <w:sz w:val="24"/>
          <w:szCs w:val="24"/>
        </w:rPr>
        <w:t>Obvezna minimalna javna usluga je iznos koji se osigurava radi ekonomski održivog poslovanja te sigurnosti, redovitosti i kvalitete pružanja javne usluge, kako bi sustav sakupljanja komunalnog otpada mogao ispuniti svoju svrhu te sukladno svemu gore navedeno predlaže se navedena promjena cijene minimalne javne usluge.</w:t>
      </w:r>
    </w:p>
    <w:p w14:paraId="35578D03" w14:textId="77777777" w:rsidR="00E267AA" w:rsidRDefault="0015223F">
      <w:pPr>
        <w:ind w:firstLine="708"/>
        <w:jc w:val="both"/>
        <w:rPr>
          <w:rFonts w:cstheme="minorHAnsi"/>
          <w:sz w:val="24"/>
          <w:szCs w:val="24"/>
        </w:rPr>
      </w:pPr>
      <w:r>
        <w:rPr>
          <w:rFonts w:cstheme="minorHAnsi"/>
          <w:sz w:val="24"/>
          <w:szCs w:val="24"/>
        </w:rPr>
        <w:t xml:space="preserve">Predlaže se izmjena odredbi stavka 24. Odluke odnosno odredbi ugovorne kazne koje davatelj javne usluge može naplatiti korisniku usluge kada je isti prekršio odredbe Zakona, Odluke i Ugovora. </w:t>
      </w:r>
    </w:p>
    <w:p w14:paraId="7AC97B70" w14:textId="77777777" w:rsidR="00E267AA" w:rsidRDefault="0015223F">
      <w:pPr>
        <w:ind w:firstLine="708"/>
        <w:jc w:val="both"/>
        <w:rPr>
          <w:rFonts w:cstheme="minorHAnsi"/>
          <w:sz w:val="24"/>
          <w:szCs w:val="24"/>
        </w:rPr>
      </w:pPr>
      <w:r>
        <w:rPr>
          <w:rFonts w:cstheme="minorHAnsi"/>
          <w:sz w:val="24"/>
          <w:szCs w:val="24"/>
        </w:rPr>
        <w:t xml:space="preserve">Sukladno izmjeni Zakona o gospodarenju otpadom (NN 142/23) od 29.11.2023. godine briše se stavak 4. članka 24. Odluke obzirom da je ista odredba ukinuta izmjenom Zakona odnosno odlukom Ustavnog suda te kao takva više nije važeća. </w:t>
      </w:r>
    </w:p>
    <w:p w14:paraId="1E915F3E" w14:textId="77777777" w:rsidR="00E267AA" w:rsidRDefault="0015223F">
      <w:pPr>
        <w:ind w:firstLine="708"/>
        <w:jc w:val="both"/>
        <w:rPr>
          <w:rFonts w:cstheme="minorHAnsi"/>
          <w:sz w:val="24"/>
          <w:szCs w:val="24"/>
        </w:rPr>
      </w:pPr>
      <w:r>
        <w:rPr>
          <w:rFonts w:cstheme="minorHAnsi"/>
          <w:sz w:val="24"/>
          <w:szCs w:val="24"/>
        </w:rPr>
        <w:t>Isto tako u članku 24. stavak (6) predlaže se korekcija stavke ugovorne kazne vezane za slučaj kada se ustanovi da korisnik javne usluge ne koristi javnu uslugu i ne predaje komunalni otpad putem zaduženog spremnika. Cilj navedene promjene je bolja definicija te usklađivanje i korekcija stavke ugovorne kazne s ciljem bolje provede u praksi.</w:t>
      </w:r>
    </w:p>
    <w:p w14:paraId="49FF8233" w14:textId="77777777" w:rsidR="00E267AA" w:rsidRDefault="0015223F">
      <w:pPr>
        <w:ind w:firstLine="708"/>
        <w:jc w:val="both"/>
        <w:rPr>
          <w:rFonts w:cstheme="minorHAnsi"/>
          <w:sz w:val="24"/>
          <w:szCs w:val="24"/>
        </w:rPr>
      </w:pPr>
      <w:r>
        <w:rPr>
          <w:rFonts w:cstheme="minorHAnsi"/>
          <w:sz w:val="24"/>
          <w:szCs w:val="24"/>
        </w:rPr>
        <w:t xml:space="preserve">S ciljem motivacije korisnika javne usluge na uredno korištenje iste predlaže se promjena odnosno dopuna članka 26. Odluke u dijelu definiranja kriterija za umanjenje cijene javne usluge. Definira se odredba o kriteriju za umanjenje cijene za količinu predanog </w:t>
      </w:r>
      <w:r>
        <w:rPr>
          <w:rFonts w:cstheme="minorHAnsi"/>
          <w:sz w:val="24"/>
          <w:szCs w:val="24"/>
        </w:rPr>
        <w:lastRenderedPageBreak/>
        <w:t xml:space="preserve">miješanog komunalnog otpada za kategoriju korisnika kućanstvu i ne kućanstvo koju isti ostvaruju ukoliko uredno koriste javnu uslugu odnosno uredno predaju miješani komunalni otpad te uredno odvajaju sav reciklabilni otpad, glomazni otpad, proizvodni te opasni i ostali komunalni otpad od miješanog komunalnog otpada. </w:t>
      </w:r>
    </w:p>
    <w:p w14:paraId="6A32AC9A" w14:textId="77777777" w:rsidR="00E267AA" w:rsidRDefault="0015223F">
      <w:pPr>
        <w:ind w:firstLine="708"/>
        <w:jc w:val="both"/>
        <w:rPr>
          <w:rFonts w:cstheme="minorHAnsi"/>
          <w:sz w:val="24"/>
          <w:szCs w:val="24"/>
        </w:rPr>
      </w:pPr>
      <w:r>
        <w:rPr>
          <w:rFonts w:cstheme="minorHAnsi"/>
          <w:sz w:val="24"/>
          <w:szCs w:val="24"/>
        </w:rPr>
        <w:t>Korisnici usluge mogu ostvariti umanjenje cijene za količinu predanog miješanog komunalnog otpada do maksimalno 5,31 €/mjesečno. Korisnici koji ne koriste uredno javnu uslugu te na bilo koji drugi način postupe protivno Zakonu, Odluci i Ugovoru gube pravo na umanjenje cijene za količinu predanog miješanog komunalnog otpada.</w:t>
      </w:r>
    </w:p>
    <w:p w14:paraId="35147420" w14:textId="77777777" w:rsidR="00E267AA" w:rsidRDefault="0015223F">
      <w:pPr>
        <w:jc w:val="both"/>
        <w:rPr>
          <w:rFonts w:cstheme="minorHAnsi"/>
          <w:sz w:val="24"/>
          <w:szCs w:val="24"/>
        </w:rPr>
      </w:pPr>
      <w:r>
        <w:rPr>
          <w:rFonts w:cstheme="minorHAnsi"/>
          <w:sz w:val="24"/>
          <w:szCs w:val="24"/>
        </w:rPr>
        <w:tab/>
        <w:t>Sukladno Zakonu o gospodarenju otpadom korisnici javne usluge kućanstva imaju pravo na uslugu korištenja reciklažnog dvorišta za količine i vrste komunalnog otpada koje odgovaraju količinama i vrstama komunalnog otpada nastalima u kućanstvu fizičkih osoba. Obzirom da se trošak navedene usluge pokriva iz cijene minimalne javne usluge koja je definirana predmetnom Odlukom predlaže se dodavanje odredbe koja definira obvezu davatelja javne usluge da pravilnikom o radu reciklažnog dvorišta definira odredbe bitne za rad samog reciklažnog dvorišta te isto tako i granične maksimalne godišnje količine i vrste komunalnog otpada koje korisnici iz kategorije kućanstva mogu bez naknade odložiti u reciklažno dvorište te su pokrivene iz cijene minimalne javne usluge. Za sve količine iznad količina koje će biti propisane pravilnikom korisnik usluge dužan je platiti trošak obrade i zbrinjavanja sukladno cjeniku davatelja javne usluge koji upravlja reciklažnim dvorištem. Cilj ove odredbe je prvenstveno da se dodatno i efikasnije definira rad reciklažnog dvorišta te prava korištenja istog.</w:t>
      </w:r>
    </w:p>
    <w:p w14:paraId="6CB7C3D8" w14:textId="4CA06EBA" w:rsidR="00E267AA" w:rsidRDefault="0015223F">
      <w:pPr>
        <w:ind w:firstLine="708"/>
        <w:jc w:val="both"/>
        <w:rPr>
          <w:rFonts w:cstheme="minorHAnsi"/>
          <w:sz w:val="24"/>
          <w:szCs w:val="24"/>
        </w:rPr>
      </w:pPr>
      <w:r>
        <w:rPr>
          <w:rFonts w:cstheme="minorHAnsi"/>
          <w:sz w:val="24"/>
          <w:szCs w:val="24"/>
        </w:rPr>
        <w:t>Temeljem odredbi Zakona o pravu na pristup informacijama (NN 25/13 i 85/15) i odredbe članka 66. stavak 4. Zakona o gospodarenju otpadom u cilju upoznavanja zainteresirane javnosti s područja Grada Cresa s prijedlogom Odluke o izmjenama i dopunama Odluke o načinu pružanja javne usluge sakupljanja komunalnog otpada na području Grada Cresa, a time i pribavljanja mišljenja, primjedbi i prijedloga provodi se javno savjetovanje u trajanju od 30 dana.</w:t>
      </w:r>
    </w:p>
    <w:p w14:paraId="60E1159A" w14:textId="7318FEA0" w:rsidR="00E267AA" w:rsidRDefault="0015223F">
      <w:pPr>
        <w:ind w:firstLine="708"/>
        <w:jc w:val="both"/>
        <w:rPr>
          <w:rFonts w:cstheme="minorHAnsi"/>
          <w:sz w:val="24"/>
          <w:szCs w:val="24"/>
        </w:rPr>
      </w:pPr>
      <w:r>
        <w:rPr>
          <w:rFonts w:cstheme="minorHAnsi"/>
          <w:sz w:val="24"/>
          <w:szCs w:val="24"/>
        </w:rPr>
        <w:t>S obzirom na prednje iznijeto predlaže se donošenje Odluke o izmjenama i dopunama Odluke o načinu pružanja javne usluge sakupljanja komunalnog otpada na području Grada Cresa.</w:t>
      </w:r>
    </w:p>
    <w:p w14:paraId="36069095" w14:textId="77777777" w:rsidR="00E267AA" w:rsidRDefault="00E267AA">
      <w:pPr>
        <w:ind w:firstLine="708"/>
        <w:jc w:val="both"/>
        <w:rPr>
          <w:rFonts w:cstheme="minorHAnsi"/>
          <w:sz w:val="24"/>
          <w:szCs w:val="24"/>
        </w:rPr>
      </w:pPr>
    </w:p>
    <w:p w14:paraId="34E58397" w14:textId="77777777" w:rsidR="00E267AA" w:rsidRDefault="00E267AA">
      <w:pPr>
        <w:jc w:val="both"/>
        <w:rPr>
          <w:rFonts w:cstheme="minorHAnsi"/>
          <w:sz w:val="24"/>
          <w:szCs w:val="24"/>
        </w:rPr>
      </w:pPr>
    </w:p>
    <w:p w14:paraId="63F5FB10" w14:textId="77777777" w:rsidR="00E267AA" w:rsidRDefault="00E267AA">
      <w:pPr>
        <w:rPr>
          <w:rFonts w:cstheme="minorHAnsi"/>
          <w:sz w:val="24"/>
          <w:szCs w:val="24"/>
        </w:rPr>
      </w:pPr>
    </w:p>
    <w:p w14:paraId="6EAD9264" w14:textId="77777777" w:rsidR="00E267AA" w:rsidRDefault="00E267AA">
      <w:pPr>
        <w:rPr>
          <w:rFonts w:cstheme="minorHAnsi"/>
          <w:sz w:val="24"/>
          <w:szCs w:val="24"/>
        </w:rPr>
      </w:pPr>
    </w:p>
    <w:sectPr w:rsidR="00E267AA">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AA"/>
    <w:rsid w:val="0015223F"/>
    <w:rsid w:val="00B25520"/>
    <w:rsid w:val="00E267A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2D74"/>
  <w15:docId w15:val="{4135CBAD-20C2-471F-B289-C94366A8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Brojretka">
    <w:name w:val="line number"/>
  </w:style>
  <w:style w:type="paragraph" w:customStyle="1" w:styleId="Stilnaslova">
    <w:name w:val="Stil naslova"/>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pPr>
      <w:spacing w:after="140" w:line="276" w:lineRule="auto"/>
    </w:pPr>
  </w:style>
  <w:style w:type="paragraph" w:styleId="Popis">
    <w:name w:val="List"/>
    <w:basedOn w:val="Tijeloteksta"/>
    <w:rPr>
      <w:rFonts w:cs="Lucida Sans"/>
    </w:rPr>
  </w:style>
  <w:style w:type="paragraph" w:styleId="Opisslike">
    <w:name w:val="caption"/>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styleId="Odlomakpopisa">
    <w:name w:val="List Paragraph"/>
    <w:basedOn w:val="Normal"/>
    <w:uiPriority w:val="34"/>
    <w:qFormat/>
    <w:rsid w:val="00AE61D2"/>
    <w:pPr>
      <w:ind w:left="720"/>
      <w:contextualSpacing/>
    </w:pPr>
  </w:style>
  <w:style w:type="paragraph" w:styleId="Revizija">
    <w:name w:val="Revision"/>
    <w:uiPriority w:val="99"/>
    <w:semiHidden/>
    <w:qFormat/>
    <w:rsid w:val="00856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8B4D8-806A-4B7F-94FD-E3A7F2298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1227</Words>
  <Characters>6994</Characters>
  <Application>Microsoft Office Word</Application>
  <DocSecurity>0</DocSecurity>
  <Lines>58</Lines>
  <Paragraphs>16</Paragraphs>
  <ScaleCrop>false</ScaleCrop>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Milošević</dc:creator>
  <dc:description/>
  <cp:lastModifiedBy>Marko Ferlora</cp:lastModifiedBy>
  <cp:revision>3</cp:revision>
  <cp:lastPrinted>2025-09-08T08:38:00Z</cp:lastPrinted>
  <dcterms:created xsi:type="dcterms:W3CDTF">2025-11-28T10:17:00Z</dcterms:created>
  <dcterms:modified xsi:type="dcterms:W3CDTF">2025-11-28T10:47:00Z</dcterms:modified>
  <dc:language>hr-HR</dc:language>
</cp:coreProperties>
</file>