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8BB1F" w14:textId="296C7652" w:rsidR="000F0CDD" w:rsidRPr="002C62B8" w:rsidRDefault="000F0CDD" w:rsidP="00B46EDE">
      <w:pPr>
        <w:jc w:val="both"/>
        <w:rPr>
          <w:rFonts w:ascii="Arial" w:hAnsi="Arial" w:cs="Arial"/>
          <w:sz w:val="23"/>
          <w:szCs w:val="23"/>
        </w:rPr>
      </w:pPr>
      <w:r w:rsidRPr="002C62B8">
        <w:rPr>
          <w:rFonts w:ascii="Arial" w:hAnsi="Arial" w:cs="Arial"/>
          <w:sz w:val="23"/>
          <w:szCs w:val="23"/>
        </w:rPr>
        <w:t xml:space="preserve">Na temelju </w:t>
      </w:r>
      <w:r w:rsidR="00AD11EB" w:rsidRPr="00AD11EB">
        <w:rPr>
          <w:rFonts w:ascii="Arial" w:hAnsi="Arial" w:cs="Arial"/>
          <w:bCs/>
          <w:sz w:val="23"/>
          <w:szCs w:val="23"/>
        </w:rPr>
        <w:t>člank</w:t>
      </w:r>
      <w:r w:rsidR="00AD11EB">
        <w:rPr>
          <w:rFonts w:ascii="Arial" w:hAnsi="Arial" w:cs="Arial"/>
          <w:bCs/>
          <w:sz w:val="23"/>
          <w:szCs w:val="23"/>
        </w:rPr>
        <w:t>a</w:t>
      </w:r>
      <w:r w:rsidR="00AD11EB" w:rsidRPr="00AD11EB">
        <w:rPr>
          <w:rFonts w:ascii="Arial" w:hAnsi="Arial" w:cs="Arial"/>
          <w:bCs/>
          <w:sz w:val="23"/>
          <w:szCs w:val="23"/>
        </w:rPr>
        <w:t xml:space="preserve"> </w:t>
      </w:r>
      <w:r w:rsidR="00B46EDE">
        <w:rPr>
          <w:rFonts w:ascii="Arial" w:hAnsi="Arial" w:cs="Arial"/>
          <w:bCs/>
          <w:sz w:val="23"/>
          <w:szCs w:val="23"/>
        </w:rPr>
        <w:t>98</w:t>
      </w:r>
      <w:r w:rsidR="00AD11EB" w:rsidRPr="00AD11EB">
        <w:rPr>
          <w:rFonts w:ascii="Arial" w:hAnsi="Arial" w:cs="Arial"/>
          <w:bCs/>
          <w:sz w:val="23"/>
          <w:szCs w:val="23"/>
        </w:rPr>
        <w:t xml:space="preserve">. Zakona o </w:t>
      </w:r>
      <w:r w:rsidR="00B46EDE">
        <w:rPr>
          <w:rFonts w:ascii="Arial" w:hAnsi="Arial" w:cs="Arial"/>
          <w:bCs/>
          <w:sz w:val="23"/>
          <w:szCs w:val="23"/>
        </w:rPr>
        <w:t>komunalnom gospodarstvu</w:t>
      </w:r>
      <w:r w:rsidR="00AD11EB" w:rsidRPr="00AD11EB">
        <w:rPr>
          <w:rFonts w:ascii="Arial" w:hAnsi="Arial" w:cs="Arial"/>
          <w:bCs/>
          <w:sz w:val="23"/>
          <w:szCs w:val="23"/>
        </w:rPr>
        <w:t xml:space="preserve"> („Narodne novine br. </w:t>
      </w:r>
      <w:r w:rsidR="00B46EDE">
        <w:rPr>
          <w:rFonts w:ascii="Arial" w:hAnsi="Arial" w:cs="Arial"/>
          <w:bCs/>
          <w:sz w:val="23"/>
          <w:szCs w:val="23"/>
        </w:rPr>
        <w:t>68/18</w:t>
      </w:r>
      <w:r w:rsidR="00AD11EB" w:rsidRPr="00AD11EB">
        <w:rPr>
          <w:rFonts w:ascii="Arial" w:hAnsi="Arial" w:cs="Arial"/>
          <w:bCs/>
          <w:sz w:val="23"/>
          <w:szCs w:val="23"/>
        </w:rPr>
        <w:t xml:space="preserve">, </w:t>
      </w:r>
      <w:r w:rsidR="00B46EDE">
        <w:rPr>
          <w:rFonts w:ascii="Arial" w:hAnsi="Arial" w:cs="Arial"/>
          <w:bCs/>
          <w:sz w:val="23"/>
          <w:szCs w:val="23"/>
        </w:rPr>
        <w:t>110/18, 32/20 i 145/24</w:t>
      </w:r>
      <w:r w:rsidR="00AD11EB" w:rsidRPr="00AD11EB">
        <w:rPr>
          <w:rFonts w:ascii="Arial" w:hAnsi="Arial" w:cs="Arial"/>
          <w:bCs/>
          <w:sz w:val="23"/>
          <w:szCs w:val="23"/>
        </w:rPr>
        <w:t>)</w:t>
      </w:r>
      <w:r w:rsidR="00B46EDE">
        <w:rPr>
          <w:rFonts w:ascii="Arial" w:hAnsi="Arial" w:cs="Arial"/>
          <w:bCs/>
          <w:sz w:val="23"/>
          <w:szCs w:val="23"/>
        </w:rPr>
        <w:t xml:space="preserve"> </w:t>
      </w:r>
      <w:r w:rsidR="00AD11EB" w:rsidRPr="00AD11EB">
        <w:rPr>
          <w:rFonts w:ascii="Arial" w:hAnsi="Arial" w:cs="Arial"/>
          <w:bCs/>
          <w:sz w:val="23"/>
          <w:szCs w:val="23"/>
        </w:rPr>
        <w:t>i člank</w:t>
      </w:r>
      <w:r w:rsidR="00AD11EB">
        <w:rPr>
          <w:rFonts w:ascii="Arial" w:hAnsi="Arial" w:cs="Arial"/>
          <w:bCs/>
          <w:sz w:val="23"/>
          <w:szCs w:val="23"/>
        </w:rPr>
        <w:t>a</w:t>
      </w:r>
      <w:r w:rsidR="00AD11EB" w:rsidRPr="00AD11EB">
        <w:rPr>
          <w:rFonts w:ascii="Arial" w:hAnsi="Arial" w:cs="Arial"/>
          <w:bCs/>
          <w:sz w:val="23"/>
          <w:szCs w:val="23"/>
        </w:rPr>
        <w:t xml:space="preserve"> 29. Statuta Grada Cresa </w:t>
      </w:r>
      <w:r w:rsidR="00AD11EB" w:rsidRPr="00AD11EB">
        <w:rPr>
          <w:rFonts w:ascii="Arial" w:hAnsi="Arial" w:cs="Arial"/>
          <w:sz w:val="23"/>
          <w:szCs w:val="23"/>
          <w:lang w:val="en-US"/>
        </w:rPr>
        <w:t>("</w:t>
      </w:r>
      <w:proofErr w:type="spellStart"/>
      <w:r w:rsidR="00AD11EB" w:rsidRPr="00AD11EB">
        <w:rPr>
          <w:rFonts w:ascii="Arial" w:hAnsi="Arial" w:cs="Arial"/>
          <w:sz w:val="23"/>
          <w:szCs w:val="23"/>
          <w:lang w:val="en-US"/>
        </w:rPr>
        <w:t>Službene</w:t>
      </w:r>
      <w:proofErr w:type="spellEnd"/>
      <w:r w:rsidR="00AD11EB" w:rsidRPr="00AD11EB">
        <w:rPr>
          <w:rFonts w:ascii="Arial" w:hAnsi="Arial" w:cs="Arial"/>
          <w:sz w:val="23"/>
          <w:szCs w:val="23"/>
          <w:lang w:val="en-US"/>
        </w:rPr>
        <w:t xml:space="preserve"> novine" </w:t>
      </w:r>
      <w:proofErr w:type="spellStart"/>
      <w:r w:rsidR="00AD11EB" w:rsidRPr="00AD11EB">
        <w:rPr>
          <w:rFonts w:ascii="Arial" w:hAnsi="Arial" w:cs="Arial"/>
          <w:sz w:val="23"/>
          <w:szCs w:val="23"/>
          <w:lang w:val="en-US"/>
        </w:rPr>
        <w:t>Primorsko</w:t>
      </w:r>
      <w:proofErr w:type="spellEnd"/>
      <w:r w:rsidR="00AD11EB" w:rsidRPr="00AD11EB">
        <w:rPr>
          <w:rFonts w:ascii="Arial" w:hAnsi="Arial" w:cs="Arial"/>
          <w:sz w:val="23"/>
          <w:szCs w:val="23"/>
          <w:lang w:val="en-US"/>
        </w:rPr>
        <w:t xml:space="preserve"> - </w:t>
      </w:r>
      <w:proofErr w:type="spellStart"/>
      <w:r w:rsidR="00AD11EB" w:rsidRPr="00AD11EB">
        <w:rPr>
          <w:rFonts w:ascii="Arial" w:hAnsi="Arial" w:cs="Arial"/>
          <w:sz w:val="23"/>
          <w:szCs w:val="23"/>
          <w:lang w:val="en-US"/>
        </w:rPr>
        <w:t>goranske</w:t>
      </w:r>
      <w:proofErr w:type="spellEnd"/>
      <w:r w:rsidR="00AD11EB" w:rsidRPr="00AD11EB">
        <w:rPr>
          <w:rFonts w:ascii="Arial" w:hAnsi="Arial" w:cs="Arial"/>
          <w:sz w:val="23"/>
          <w:szCs w:val="23"/>
          <w:lang w:val="en-US"/>
        </w:rPr>
        <w:t xml:space="preserve"> </w:t>
      </w:r>
      <w:proofErr w:type="spellStart"/>
      <w:r w:rsidR="00AD11EB" w:rsidRPr="00AD11EB">
        <w:rPr>
          <w:rFonts w:ascii="Arial" w:hAnsi="Arial" w:cs="Arial"/>
          <w:sz w:val="23"/>
          <w:szCs w:val="23"/>
          <w:lang w:val="en-US"/>
        </w:rPr>
        <w:t>županije</w:t>
      </w:r>
      <w:proofErr w:type="spellEnd"/>
      <w:r w:rsidR="00AD11EB" w:rsidRPr="00AD11EB">
        <w:rPr>
          <w:rFonts w:ascii="Arial" w:hAnsi="Arial" w:cs="Arial"/>
          <w:sz w:val="23"/>
          <w:szCs w:val="23"/>
          <w:lang w:val="en-US"/>
        </w:rPr>
        <w:t xml:space="preserve">, br. 29/09, 14/13, 5/18, 25/18, </w:t>
      </w:r>
      <w:r w:rsidR="00AD11EB" w:rsidRPr="00AD11EB">
        <w:rPr>
          <w:rFonts w:ascii="Arial" w:hAnsi="Arial" w:cs="Arial"/>
          <w:sz w:val="23"/>
          <w:szCs w:val="23"/>
        </w:rPr>
        <w:t>22/20, 08/21 i ˝Službene novine Grada Cresa˝ br. 3/22</w:t>
      </w:r>
      <w:r w:rsidR="00AD11EB" w:rsidRPr="00AD11EB">
        <w:rPr>
          <w:rFonts w:ascii="Arial" w:hAnsi="Arial" w:cs="Arial"/>
          <w:sz w:val="23"/>
          <w:szCs w:val="23"/>
          <w:lang w:val="en-US"/>
        </w:rPr>
        <w:t>)</w:t>
      </w:r>
      <w:r w:rsidRPr="002C62B8">
        <w:rPr>
          <w:rFonts w:ascii="Arial" w:hAnsi="Arial" w:cs="Arial"/>
          <w:sz w:val="23"/>
          <w:szCs w:val="23"/>
        </w:rPr>
        <w:t xml:space="preserve"> Gradsko vijeće Grada Cresa na sjednici održanoj dana </w:t>
      </w:r>
      <w:r w:rsidR="00B46EDE">
        <w:rPr>
          <w:rFonts w:ascii="Arial" w:hAnsi="Arial" w:cs="Arial"/>
          <w:sz w:val="23"/>
          <w:szCs w:val="23"/>
        </w:rPr>
        <w:t>_____</w:t>
      </w:r>
      <w:r w:rsidR="003D7223">
        <w:rPr>
          <w:rFonts w:ascii="Arial" w:hAnsi="Arial" w:cs="Arial"/>
          <w:sz w:val="23"/>
          <w:szCs w:val="23"/>
        </w:rPr>
        <w:t xml:space="preserve"> </w:t>
      </w:r>
      <w:r w:rsidRPr="002C62B8">
        <w:rPr>
          <w:rFonts w:ascii="Arial" w:hAnsi="Arial" w:cs="Arial"/>
          <w:sz w:val="23"/>
          <w:szCs w:val="23"/>
        </w:rPr>
        <w:t>202</w:t>
      </w:r>
      <w:r w:rsidR="003D7223">
        <w:rPr>
          <w:rFonts w:ascii="Arial" w:hAnsi="Arial" w:cs="Arial"/>
          <w:sz w:val="23"/>
          <w:szCs w:val="23"/>
        </w:rPr>
        <w:t>5</w:t>
      </w:r>
      <w:r w:rsidRPr="002C62B8">
        <w:rPr>
          <w:rFonts w:ascii="Arial" w:hAnsi="Arial" w:cs="Arial"/>
          <w:sz w:val="23"/>
          <w:szCs w:val="23"/>
        </w:rPr>
        <w:t xml:space="preserve">. godine, donijelo je </w:t>
      </w:r>
    </w:p>
    <w:p w14:paraId="053F8615" w14:textId="77777777" w:rsidR="000F0CDD" w:rsidRPr="002C62B8" w:rsidRDefault="000F0CDD" w:rsidP="000F0CDD">
      <w:pPr>
        <w:jc w:val="center"/>
        <w:rPr>
          <w:rFonts w:ascii="Arial" w:hAnsi="Arial" w:cs="Arial"/>
          <w:b/>
          <w:sz w:val="23"/>
          <w:szCs w:val="23"/>
        </w:rPr>
      </w:pPr>
    </w:p>
    <w:p w14:paraId="223817B7" w14:textId="77777777" w:rsidR="00B65F32" w:rsidRDefault="00B65F32" w:rsidP="000F0CDD">
      <w:pPr>
        <w:jc w:val="center"/>
        <w:rPr>
          <w:rFonts w:ascii="Arial" w:hAnsi="Arial" w:cs="Arial"/>
          <w:b/>
          <w:sz w:val="23"/>
          <w:szCs w:val="23"/>
        </w:rPr>
      </w:pPr>
      <w:bookmarkStart w:id="0" w:name="_Hlk66956583"/>
    </w:p>
    <w:p w14:paraId="710783BB" w14:textId="4403A878" w:rsidR="000F0CDD" w:rsidRPr="002C62B8" w:rsidRDefault="000F0CDD" w:rsidP="000F0CDD">
      <w:pPr>
        <w:jc w:val="center"/>
        <w:rPr>
          <w:rFonts w:ascii="Arial" w:hAnsi="Arial" w:cs="Arial"/>
          <w:b/>
          <w:sz w:val="23"/>
          <w:szCs w:val="23"/>
        </w:rPr>
      </w:pPr>
      <w:bookmarkStart w:id="1" w:name="_Hlk211586737"/>
      <w:r w:rsidRPr="002C62B8">
        <w:rPr>
          <w:rFonts w:ascii="Arial" w:hAnsi="Arial" w:cs="Arial"/>
          <w:b/>
          <w:sz w:val="23"/>
          <w:szCs w:val="23"/>
        </w:rPr>
        <w:t xml:space="preserve">Odluku  </w:t>
      </w:r>
    </w:p>
    <w:p w14:paraId="48558E4D" w14:textId="2FC5B5E7" w:rsidR="000F0CDD" w:rsidRPr="002C62B8" w:rsidRDefault="000F0CDD" w:rsidP="000F0CDD">
      <w:pPr>
        <w:jc w:val="center"/>
        <w:rPr>
          <w:rFonts w:ascii="Arial" w:hAnsi="Arial" w:cs="Arial"/>
          <w:b/>
          <w:sz w:val="23"/>
          <w:szCs w:val="23"/>
        </w:rPr>
      </w:pPr>
      <w:bookmarkStart w:id="2" w:name="_Hlk209423470"/>
      <w:r w:rsidRPr="002C62B8">
        <w:rPr>
          <w:rFonts w:ascii="Arial" w:hAnsi="Arial" w:cs="Arial"/>
          <w:b/>
          <w:sz w:val="23"/>
          <w:szCs w:val="23"/>
        </w:rPr>
        <w:t xml:space="preserve">o </w:t>
      </w:r>
      <w:r w:rsidR="00B46EDE">
        <w:rPr>
          <w:rFonts w:ascii="Arial" w:hAnsi="Arial" w:cs="Arial"/>
          <w:b/>
          <w:sz w:val="23"/>
          <w:szCs w:val="23"/>
        </w:rPr>
        <w:t>vrijednosti boda (B) komunalne naknade Grada Cresa</w:t>
      </w:r>
    </w:p>
    <w:bookmarkEnd w:id="0"/>
    <w:bookmarkEnd w:id="2"/>
    <w:bookmarkEnd w:id="1"/>
    <w:p w14:paraId="1540F312" w14:textId="77777777" w:rsidR="000F0CDD" w:rsidRPr="002C62B8" w:rsidRDefault="000F0CDD" w:rsidP="000F0CDD">
      <w:pPr>
        <w:jc w:val="center"/>
        <w:rPr>
          <w:rFonts w:ascii="Arial" w:hAnsi="Arial" w:cs="Arial"/>
          <w:sz w:val="23"/>
          <w:szCs w:val="23"/>
        </w:rPr>
      </w:pPr>
    </w:p>
    <w:p w14:paraId="5B3B05C4" w14:textId="77777777" w:rsidR="00B46EDE" w:rsidRDefault="00B46EDE" w:rsidP="006B08D8">
      <w:pPr>
        <w:jc w:val="center"/>
        <w:rPr>
          <w:rFonts w:ascii="Arial" w:hAnsi="Arial" w:cs="Arial"/>
          <w:b/>
          <w:bCs/>
          <w:sz w:val="23"/>
          <w:szCs w:val="23"/>
        </w:rPr>
      </w:pPr>
    </w:p>
    <w:p w14:paraId="706A9262" w14:textId="025C9B06" w:rsidR="00F272B6" w:rsidRDefault="00B46EDE" w:rsidP="00F272B6">
      <w:pPr>
        <w:jc w:val="center"/>
        <w:rPr>
          <w:rFonts w:ascii="Arial" w:hAnsi="Arial" w:cs="Arial"/>
          <w:b/>
          <w:bCs/>
          <w:sz w:val="23"/>
          <w:szCs w:val="23"/>
        </w:rPr>
      </w:pPr>
      <w:r>
        <w:rPr>
          <w:rFonts w:ascii="Arial" w:hAnsi="Arial" w:cs="Arial"/>
          <w:b/>
          <w:bCs/>
          <w:sz w:val="23"/>
          <w:szCs w:val="23"/>
        </w:rPr>
        <w:t>Članak 1.</w:t>
      </w:r>
    </w:p>
    <w:p w14:paraId="6F82A764" w14:textId="77777777" w:rsidR="00F272B6" w:rsidRDefault="00F272B6" w:rsidP="006B08D8">
      <w:pPr>
        <w:jc w:val="center"/>
        <w:rPr>
          <w:rFonts w:ascii="Arial" w:hAnsi="Arial" w:cs="Arial"/>
          <w:b/>
          <w:bCs/>
          <w:sz w:val="23"/>
          <w:szCs w:val="23"/>
        </w:rPr>
      </w:pPr>
    </w:p>
    <w:p w14:paraId="4F7A46EA" w14:textId="7BE62764" w:rsidR="00E817C6" w:rsidRDefault="00B46EDE" w:rsidP="00E817C6">
      <w:pPr>
        <w:ind w:firstLine="708"/>
        <w:jc w:val="both"/>
        <w:rPr>
          <w:rFonts w:ascii="Arial" w:hAnsi="Arial" w:cs="Arial"/>
          <w:sz w:val="23"/>
          <w:szCs w:val="23"/>
        </w:rPr>
      </w:pPr>
      <w:r>
        <w:rPr>
          <w:rFonts w:ascii="Arial" w:hAnsi="Arial" w:cs="Arial"/>
          <w:sz w:val="23"/>
          <w:szCs w:val="23"/>
        </w:rPr>
        <w:t>Ovom Odlukom utvrđuje se vrijednost boda komunalne naknade (B) u eurima po četvornome metru (m</w:t>
      </w:r>
      <w:r w:rsidRPr="00B46EDE">
        <w:rPr>
          <w:rFonts w:ascii="Arial" w:hAnsi="Arial" w:cs="Arial"/>
          <w:sz w:val="23"/>
          <w:szCs w:val="23"/>
          <w:vertAlign w:val="superscript"/>
        </w:rPr>
        <w:t>2</w:t>
      </w:r>
      <w:r>
        <w:rPr>
          <w:rFonts w:ascii="Arial" w:hAnsi="Arial" w:cs="Arial"/>
          <w:sz w:val="23"/>
          <w:szCs w:val="23"/>
        </w:rPr>
        <w:t>) korisne površine stambenog prostora u prvoj zoni Grada Cresa.</w:t>
      </w:r>
    </w:p>
    <w:p w14:paraId="1C53CDE5" w14:textId="77777777" w:rsidR="00E817C6" w:rsidRDefault="00E817C6" w:rsidP="00D339CB">
      <w:pPr>
        <w:jc w:val="both"/>
        <w:rPr>
          <w:rFonts w:ascii="Arial" w:hAnsi="Arial" w:cs="Arial"/>
          <w:sz w:val="23"/>
          <w:szCs w:val="23"/>
        </w:rPr>
      </w:pPr>
    </w:p>
    <w:p w14:paraId="0E832CFD" w14:textId="6B4E2D81" w:rsidR="00E817C6" w:rsidRDefault="00B46EDE" w:rsidP="006B08D8">
      <w:pPr>
        <w:jc w:val="center"/>
        <w:rPr>
          <w:rFonts w:ascii="Arial" w:hAnsi="Arial" w:cs="Arial"/>
          <w:b/>
          <w:bCs/>
          <w:sz w:val="23"/>
          <w:szCs w:val="23"/>
        </w:rPr>
      </w:pPr>
      <w:r>
        <w:rPr>
          <w:rFonts w:ascii="Arial" w:hAnsi="Arial" w:cs="Arial"/>
          <w:b/>
          <w:bCs/>
          <w:sz w:val="23"/>
          <w:szCs w:val="23"/>
        </w:rPr>
        <w:t>Članak 2.</w:t>
      </w:r>
    </w:p>
    <w:p w14:paraId="4ECC6AEB" w14:textId="77777777" w:rsidR="00F272B6" w:rsidRPr="006B08D8" w:rsidRDefault="00F272B6" w:rsidP="006B08D8">
      <w:pPr>
        <w:jc w:val="center"/>
        <w:rPr>
          <w:rFonts w:ascii="Arial" w:hAnsi="Arial" w:cs="Arial"/>
          <w:b/>
          <w:bCs/>
          <w:sz w:val="23"/>
          <w:szCs w:val="23"/>
        </w:rPr>
      </w:pPr>
    </w:p>
    <w:p w14:paraId="08EAF68C" w14:textId="70B202F8" w:rsidR="00B5356E" w:rsidRDefault="00B46EDE" w:rsidP="000F0CDD">
      <w:pPr>
        <w:ind w:firstLine="708"/>
        <w:jc w:val="both"/>
        <w:rPr>
          <w:rFonts w:ascii="Arial" w:hAnsi="Arial" w:cs="Arial"/>
          <w:bCs/>
          <w:sz w:val="23"/>
          <w:szCs w:val="23"/>
        </w:rPr>
      </w:pPr>
      <w:r>
        <w:rPr>
          <w:rFonts w:ascii="Arial" w:hAnsi="Arial" w:cs="Arial"/>
          <w:bCs/>
          <w:sz w:val="23"/>
          <w:szCs w:val="23"/>
        </w:rPr>
        <w:t xml:space="preserve">Vrijednost boda za obračun komunalne naknade  (B) sukladno članku 1. ove Odluke </w:t>
      </w:r>
      <w:r w:rsidR="008E7A19">
        <w:rPr>
          <w:rFonts w:ascii="Arial" w:hAnsi="Arial" w:cs="Arial"/>
          <w:bCs/>
          <w:sz w:val="23"/>
          <w:szCs w:val="23"/>
        </w:rPr>
        <w:t>iznosi 0,96 eura/m</w:t>
      </w:r>
      <w:r w:rsidR="008E7A19" w:rsidRPr="008E7A19">
        <w:rPr>
          <w:rFonts w:ascii="Arial" w:hAnsi="Arial" w:cs="Arial"/>
          <w:bCs/>
          <w:sz w:val="23"/>
          <w:szCs w:val="23"/>
          <w:vertAlign w:val="superscript"/>
        </w:rPr>
        <w:t>2</w:t>
      </w:r>
      <w:r w:rsidR="008E7A19">
        <w:rPr>
          <w:rFonts w:ascii="Arial" w:hAnsi="Arial" w:cs="Arial"/>
          <w:bCs/>
          <w:sz w:val="23"/>
          <w:szCs w:val="23"/>
        </w:rPr>
        <w:t xml:space="preserve"> godišnje, odnosno 0,08 eura /m</w:t>
      </w:r>
      <w:r w:rsidR="008E7A19" w:rsidRPr="008E7A19">
        <w:rPr>
          <w:rFonts w:ascii="Arial" w:hAnsi="Arial" w:cs="Arial"/>
          <w:bCs/>
          <w:sz w:val="23"/>
          <w:szCs w:val="23"/>
          <w:vertAlign w:val="superscript"/>
        </w:rPr>
        <w:t>2</w:t>
      </w:r>
      <w:r w:rsidR="00F272B6" w:rsidRPr="00F272B6">
        <w:rPr>
          <w:rFonts w:ascii="Arial" w:hAnsi="Arial" w:cs="Arial"/>
          <w:bCs/>
          <w:sz w:val="23"/>
          <w:szCs w:val="23"/>
        </w:rPr>
        <w:t xml:space="preserve"> </w:t>
      </w:r>
      <w:r w:rsidR="00F272B6">
        <w:rPr>
          <w:rFonts w:ascii="Arial" w:hAnsi="Arial" w:cs="Arial"/>
          <w:bCs/>
          <w:sz w:val="23"/>
          <w:szCs w:val="23"/>
        </w:rPr>
        <w:t>mjesečno</w:t>
      </w:r>
      <w:r w:rsidR="008E7A19">
        <w:rPr>
          <w:rFonts w:ascii="Arial" w:hAnsi="Arial" w:cs="Arial"/>
          <w:bCs/>
          <w:sz w:val="23"/>
          <w:szCs w:val="23"/>
        </w:rPr>
        <w:t>.</w:t>
      </w:r>
    </w:p>
    <w:p w14:paraId="5FCAB340" w14:textId="77777777" w:rsidR="00F272B6" w:rsidRDefault="00F272B6" w:rsidP="000F0CDD">
      <w:pPr>
        <w:jc w:val="both"/>
        <w:rPr>
          <w:rFonts w:ascii="Arial" w:hAnsi="Arial" w:cs="Arial"/>
          <w:b/>
          <w:sz w:val="23"/>
          <w:szCs w:val="23"/>
        </w:rPr>
      </w:pPr>
    </w:p>
    <w:p w14:paraId="57AADEE1" w14:textId="6D4DE157" w:rsidR="000F0CDD" w:rsidRDefault="008E7A19" w:rsidP="00F272B6">
      <w:pPr>
        <w:jc w:val="center"/>
        <w:rPr>
          <w:rFonts w:ascii="Arial" w:hAnsi="Arial" w:cs="Arial"/>
          <w:b/>
          <w:sz w:val="23"/>
          <w:szCs w:val="23"/>
        </w:rPr>
      </w:pPr>
      <w:r>
        <w:rPr>
          <w:rFonts w:ascii="Arial" w:hAnsi="Arial" w:cs="Arial"/>
          <w:b/>
          <w:sz w:val="23"/>
          <w:szCs w:val="23"/>
        </w:rPr>
        <w:t>Članak 3.</w:t>
      </w:r>
    </w:p>
    <w:p w14:paraId="7AE6C667" w14:textId="77777777" w:rsidR="00F272B6" w:rsidRPr="002C62B8" w:rsidRDefault="00F272B6" w:rsidP="00F272B6">
      <w:pPr>
        <w:jc w:val="center"/>
        <w:rPr>
          <w:rFonts w:ascii="Arial" w:hAnsi="Arial" w:cs="Arial"/>
          <w:b/>
          <w:sz w:val="23"/>
          <w:szCs w:val="23"/>
        </w:rPr>
      </w:pPr>
    </w:p>
    <w:p w14:paraId="2130C079" w14:textId="3095B1C7" w:rsidR="00B5356E" w:rsidRDefault="008E7A19" w:rsidP="008B3C45">
      <w:pPr>
        <w:ind w:firstLine="708"/>
        <w:jc w:val="both"/>
        <w:rPr>
          <w:rFonts w:ascii="Arial" w:hAnsi="Arial" w:cs="Arial"/>
          <w:bCs/>
          <w:sz w:val="23"/>
          <w:szCs w:val="23"/>
        </w:rPr>
      </w:pPr>
      <w:r>
        <w:rPr>
          <w:rFonts w:ascii="Arial" w:hAnsi="Arial" w:cs="Arial"/>
          <w:bCs/>
          <w:sz w:val="23"/>
          <w:szCs w:val="23"/>
        </w:rPr>
        <w:t xml:space="preserve">Danom stupanja na snagu ove Odluke prestaje važiti Odluka </w:t>
      </w:r>
      <w:r w:rsidR="00F272B6">
        <w:rPr>
          <w:rFonts w:ascii="Arial" w:hAnsi="Arial" w:cs="Arial"/>
          <w:bCs/>
          <w:sz w:val="23"/>
          <w:szCs w:val="23"/>
        </w:rPr>
        <w:t>o vrijednosti boda (B) komunalne naknade („Službene novine“ Primorsko-goranske županije br. 38/18).</w:t>
      </w:r>
    </w:p>
    <w:p w14:paraId="2C5E3CD2" w14:textId="77777777" w:rsidR="00581ADB" w:rsidRDefault="00581ADB" w:rsidP="008B3C45">
      <w:pPr>
        <w:ind w:firstLine="708"/>
        <w:jc w:val="both"/>
        <w:rPr>
          <w:rFonts w:ascii="Arial" w:hAnsi="Arial" w:cs="Arial"/>
          <w:bCs/>
          <w:sz w:val="23"/>
          <w:szCs w:val="23"/>
        </w:rPr>
      </w:pPr>
    </w:p>
    <w:p w14:paraId="245EF665" w14:textId="3F475212" w:rsidR="000F0CDD" w:rsidRDefault="00F272B6" w:rsidP="000F0CDD">
      <w:pPr>
        <w:jc w:val="center"/>
        <w:rPr>
          <w:rFonts w:ascii="Arial" w:hAnsi="Arial" w:cs="Arial"/>
          <w:b/>
          <w:sz w:val="23"/>
          <w:szCs w:val="23"/>
        </w:rPr>
      </w:pPr>
      <w:r>
        <w:rPr>
          <w:rFonts w:ascii="Arial" w:hAnsi="Arial" w:cs="Arial"/>
          <w:b/>
          <w:sz w:val="23"/>
          <w:szCs w:val="23"/>
        </w:rPr>
        <w:t>Članak 4</w:t>
      </w:r>
      <w:r w:rsidR="000F0CDD" w:rsidRPr="002C62B8">
        <w:rPr>
          <w:rFonts w:ascii="Arial" w:hAnsi="Arial" w:cs="Arial"/>
          <w:b/>
          <w:sz w:val="23"/>
          <w:szCs w:val="23"/>
        </w:rPr>
        <w:t>.</w:t>
      </w:r>
    </w:p>
    <w:p w14:paraId="42A0B922" w14:textId="77777777" w:rsidR="00F272B6" w:rsidRPr="002C62B8" w:rsidRDefault="00F272B6" w:rsidP="000F0CDD">
      <w:pPr>
        <w:jc w:val="center"/>
        <w:rPr>
          <w:rFonts w:ascii="Arial" w:hAnsi="Arial" w:cs="Arial"/>
          <w:bCs/>
          <w:sz w:val="23"/>
          <w:szCs w:val="23"/>
        </w:rPr>
      </w:pPr>
    </w:p>
    <w:p w14:paraId="394F654D" w14:textId="0633F64E" w:rsidR="00DC27F0" w:rsidRDefault="00F272B6" w:rsidP="000F0CDD">
      <w:pPr>
        <w:ind w:firstLine="708"/>
        <w:jc w:val="both"/>
        <w:rPr>
          <w:rFonts w:ascii="Arial" w:hAnsi="Arial" w:cs="Arial"/>
          <w:bCs/>
          <w:sz w:val="23"/>
          <w:szCs w:val="23"/>
        </w:rPr>
      </w:pPr>
      <w:r>
        <w:rPr>
          <w:rFonts w:ascii="Arial" w:hAnsi="Arial" w:cs="Arial"/>
          <w:bCs/>
          <w:sz w:val="23"/>
          <w:szCs w:val="23"/>
        </w:rPr>
        <w:t>Ova Odluka stupa na snagu osmo</w:t>
      </w:r>
      <w:r w:rsidR="00186EC9">
        <w:rPr>
          <w:rFonts w:ascii="Arial" w:hAnsi="Arial" w:cs="Arial"/>
          <w:bCs/>
          <w:sz w:val="23"/>
          <w:szCs w:val="23"/>
        </w:rPr>
        <w:t>g</w:t>
      </w:r>
      <w:r>
        <w:rPr>
          <w:rFonts w:ascii="Arial" w:hAnsi="Arial" w:cs="Arial"/>
          <w:bCs/>
          <w:sz w:val="23"/>
          <w:szCs w:val="23"/>
        </w:rPr>
        <w:t xml:space="preserve"> dana od objave u Službenim novinama Grada Cresa, a primjenjuje se o</w:t>
      </w:r>
      <w:r w:rsidR="00186EC9">
        <w:rPr>
          <w:rFonts w:ascii="Arial" w:hAnsi="Arial" w:cs="Arial"/>
          <w:bCs/>
          <w:sz w:val="23"/>
          <w:szCs w:val="23"/>
        </w:rPr>
        <w:t>d</w:t>
      </w:r>
      <w:r>
        <w:rPr>
          <w:rFonts w:ascii="Arial" w:hAnsi="Arial" w:cs="Arial"/>
          <w:bCs/>
          <w:sz w:val="23"/>
          <w:szCs w:val="23"/>
        </w:rPr>
        <w:t xml:space="preserve"> 1. siječnja 2026. godine.</w:t>
      </w:r>
    </w:p>
    <w:p w14:paraId="6A1F3C09" w14:textId="0078C2B8" w:rsidR="000F0CDD" w:rsidRPr="002C62B8" w:rsidRDefault="000F0CDD" w:rsidP="000F0CDD">
      <w:pPr>
        <w:ind w:firstLine="708"/>
        <w:jc w:val="both"/>
        <w:rPr>
          <w:rFonts w:ascii="Arial" w:hAnsi="Arial" w:cs="Arial"/>
          <w:sz w:val="23"/>
          <w:szCs w:val="23"/>
        </w:rPr>
      </w:pPr>
    </w:p>
    <w:p w14:paraId="65B9BA29" w14:textId="77777777" w:rsidR="000F0CDD" w:rsidRPr="002C62B8" w:rsidRDefault="000F0CDD" w:rsidP="000F0CDD">
      <w:pPr>
        <w:widowControl w:val="0"/>
        <w:autoSpaceDE w:val="0"/>
        <w:autoSpaceDN w:val="0"/>
        <w:adjustRightInd w:val="0"/>
        <w:rPr>
          <w:rFonts w:ascii="Arial" w:hAnsi="Arial" w:cs="Arial"/>
          <w:sz w:val="23"/>
          <w:szCs w:val="23"/>
        </w:rPr>
      </w:pPr>
    </w:p>
    <w:p w14:paraId="2127B6CD" w14:textId="77777777" w:rsidR="000F0CDD" w:rsidRPr="002C62B8" w:rsidRDefault="000F0CDD" w:rsidP="000F0CDD">
      <w:pPr>
        <w:widowControl w:val="0"/>
        <w:autoSpaceDE w:val="0"/>
        <w:autoSpaceDN w:val="0"/>
        <w:adjustRightInd w:val="0"/>
        <w:rPr>
          <w:rFonts w:ascii="Arial" w:hAnsi="Arial" w:cs="Arial"/>
          <w:sz w:val="23"/>
          <w:szCs w:val="23"/>
        </w:rPr>
      </w:pPr>
    </w:p>
    <w:p w14:paraId="0B9C8C46" w14:textId="1E2DCB5B" w:rsidR="000F0CDD" w:rsidRPr="002C62B8" w:rsidRDefault="000F0CDD" w:rsidP="000F0CDD">
      <w:pPr>
        <w:jc w:val="both"/>
        <w:rPr>
          <w:rFonts w:ascii="Arial" w:hAnsi="Arial" w:cs="Arial"/>
          <w:sz w:val="23"/>
          <w:szCs w:val="23"/>
        </w:rPr>
      </w:pPr>
      <w:r w:rsidRPr="002C62B8">
        <w:rPr>
          <w:rFonts w:ascii="Arial" w:hAnsi="Arial" w:cs="Arial"/>
          <w:sz w:val="23"/>
          <w:szCs w:val="23"/>
        </w:rPr>
        <w:t xml:space="preserve">KLASA: </w:t>
      </w:r>
      <w:r w:rsidR="00BB2920">
        <w:rPr>
          <w:rFonts w:ascii="Arial" w:hAnsi="Arial" w:cs="Arial"/>
          <w:sz w:val="23"/>
          <w:szCs w:val="23"/>
        </w:rPr>
        <w:t>363-02/25-01/1</w:t>
      </w:r>
    </w:p>
    <w:p w14:paraId="0FBE1CF1" w14:textId="352C3500" w:rsidR="000F0CDD" w:rsidRPr="002C62B8" w:rsidRDefault="000F0CDD" w:rsidP="000F0CDD">
      <w:pPr>
        <w:jc w:val="both"/>
        <w:rPr>
          <w:rFonts w:ascii="Arial" w:hAnsi="Arial" w:cs="Arial"/>
          <w:sz w:val="23"/>
          <w:szCs w:val="23"/>
        </w:rPr>
      </w:pPr>
      <w:r w:rsidRPr="002C62B8">
        <w:rPr>
          <w:rFonts w:ascii="Arial" w:hAnsi="Arial" w:cs="Arial"/>
          <w:sz w:val="23"/>
          <w:szCs w:val="23"/>
        </w:rPr>
        <w:t xml:space="preserve">URBROJ: </w:t>
      </w:r>
      <w:r w:rsidR="00BB2920">
        <w:rPr>
          <w:rFonts w:ascii="Arial" w:hAnsi="Arial" w:cs="Arial"/>
          <w:sz w:val="23"/>
          <w:szCs w:val="23"/>
        </w:rPr>
        <w:t>2170-4-01-25-</w:t>
      </w:r>
    </w:p>
    <w:p w14:paraId="0B691648" w14:textId="0E33EED0" w:rsidR="000F0CDD" w:rsidRPr="002C62B8" w:rsidRDefault="000F0CDD" w:rsidP="000F0CDD">
      <w:pPr>
        <w:widowControl w:val="0"/>
        <w:autoSpaceDE w:val="0"/>
        <w:autoSpaceDN w:val="0"/>
        <w:adjustRightInd w:val="0"/>
        <w:jc w:val="both"/>
        <w:rPr>
          <w:rFonts w:ascii="Arial" w:hAnsi="Arial" w:cs="Arial"/>
          <w:sz w:val="23"/>
          <w:szCs w:val="23"/>
        </w:rPr>
      </w:pPr>
      <w:r w:rsidRPr="00F373CE">
        <w:rPr>
          <w:rFonts w:ascii="Arial" w:hAnsi="Arial" w:cs="Arial"/>
          <w:sz w:val="23"/>
          <w:szCs w:val="23"/>
        </w:rPr>
        <w:t xml:space="preserve">Cres, </w:t>
      </w:r>
      <w:r w:rsidR="00F272B6">
        <w:rPr>
          <w:rFonts w:ascii="Arial" w:hAnsi="Arial" w:cs="Arial"/>
          <w:sz w:val="23"/>
          <w:szCs w:val="23"/>
        </w:rPr>
        <w:t>______</w:t>
      </w:r>
      <w:r w:rsidR="00F373CE">
        <w:rPr>
          <w:rFonts w:ascii="Arial" w:hAnsi="Arial" w:cs="Arial"/>
          <w:sz w:val="23"/>
          <w:szCs w:val="23"/>
        </w:rPr>
        <w:t xml:space="preserve"> </w:t>
      </w:r>
      <w:r w:rsidRPr="00F373CE">
        <w:rPr>
          <w:rFonts w:ascii="Arial" w:hAnsi="Arial" w:cs="Arial"/>
          <w:sz w:val="23"/>
          <w:szCs w:val="23"/>
        </w:rPr>
        <w:t>202</w:t>
      </w:r>
      <w:r w:rsidR="00F373CE">
        <w:rPr>
          <w:rFonts w:ascii="Arial" w:hAnsi="Arial" w:cs="Arial"/>
          <w:sz w:val="23"/>
          <w:szCs w:val="23"/>
        </w:rPr>
        <w:t>5</w:t>
      </w:r>
      <w:r w:rsidRPr="00F373CE">
        <w:rPr>
          <w:rFonts w:ascii="Arial" w:hAnsi="Arial" w:cs="Arial"/>
          <w:sz w:val="23"/>
          <w:szCs w:val="23"/>
        </w:rPr>
        <w:t>. godine</w:t>
      </w:r>
    </w:p>
    <w:p w14:paraId="59887BA1" w14:textId="77777777" w:rsidR="000F0CDD" w:rsidRPr="002C62B8" w:rsidRDefault="000F0CDD" w:rsidP="000F0CDD">
      <w:pPr>
        <w:widowControl w:val="0"/>
        <w:autoSpaceDE w:val="0"/>
        <w:autoSpaceDN w:val="0"/>
        <w:adjustRightInd w:val="0"/>
        <w:jc w:val="both"/>
        <w:rPr>
          <w:rFonts w:ascii="Arial" w:hAnsi="Arial" w:cs="Arial"/>
          <w:sz w:val="23"/>
          <w:szCs w:val="23"/>
        </w:rPr>
      </w:pPr>
    </w:p>
    <w:p w14:paraId="4D223912" w14:textId="77777777" w:rsidR="000F0CDD" w:rsidRPr="002C62B8" w:rsidRDefault="000F0CDD" w:rsidP="006B08D8">
      <w:pPr>
        <w:rPr>
          <w:rFonts w:ascii="Arial" w:hAnsi="Arial" w:cs="Arial"/>
          <w:b/>
          <w:sz w:val="23"/>
          <w:szCs w:val="23"/>
        </w:rPr>
      </w:pPr>
    </w:p>
    <w:p w14:paraId="4B174E97" w14:textId="77777777" w:rsidR="006B08D8" w:rsidRDefault="000F0CDD" w:rsidP="000F0CDD">
      <w:pPr>
        <w:jc w:val="center"/>
        <w:rPr>
          <w:rFonts w:ascii="Arial" w:hAnsi="Arial" w:cs="Arial"/>
          <w:b/>
          <w:sz w:val="23"/>
          <w:szCs w:val="23"/>
        </w:rPr>
      </w:pPr>
      <w:r w:rsidRPr="002C62B8">
        <w:rPr>
          <w:rFonts w:ascii="Arial" w:hAnsi="Arial" w:cs="Arial"/>
          <w:b/>
          <w:sz w:val="23"/>
          <w:szCs w:val="23"/>
        </w:rPr>
        <w:t>Grad Cres</w:t>
      </w:r>
    </w:p>
    <w:p w14:paraId="34F435C4" w14:textId="4CA40316" w:rsidR="000F0CDD" w:rsidRPr="002C62B8" w:rsidRDefault="006B08D8" w:rsidP="000F0CDD">
      <w:pPr>
        <w:jc w:val="center"/>
        <w:rPr>
          <w:rFonts w:ascii="Arial" w:hAnsi="Arial" w:cs="Arial"/>
          <w:b/>
          <w:sz w:val="23"/>
          <w:szCs w:val="23"/>
        </w:rPr>
      </w:pPr>
      <w:r w:rsidRPr="006B08D8">
        <w:rPr>
          <w:rFonts w:ascii="Arial" w:hAnsi="Arial" w:cs="Arial"/>
          <w:b/>
          <w:sz w:val="23"/>
          <w:szCs w:val="23"/>
        </w:rPr>
        <w:t xml:space="preserve"> </w:t>
      </w:r>
      <w:r w:rsidRPr="002C62B8">
        <w:rPr>
          <w:rFonts w:ascii="Arial" w:hAnsi="Arial" w:cs="Arial"/>
          <w:b/>
          <w:sz w:val="23"/>
          <w:szCs w:val="23"/>
        </w:rPr>
        <w:t>Gradsko vijeće</w:t>
      </w:r>
    </w:p>
    <w:p w14:paraId="17BF6BF5" w14:textId="77777777" w:rsidR="000F0CDD" w:rsidRPr="002C62B8" w:rsidRDefault="000F0CDD" w:rsidP="000F0CDD">
      <w:pPr>
        <w:jc w:val="center"/>
        <w:rPr>
          <w:rFonts w:ascii="Arial" w:hAnsi="Arial" w:cs="Arial"/>
          <w:b/>
          <w:sz w:val="23"/>
          <w:szCs w:val="23"/>
        </w:rPr>
      </w:pPr>
    </w:p>
    <w:p w14:paraId="259D61FC" w14:textId="16179934" w:rsidR="000F0CDD" w:rsidRPr="006E15AB" w:rsidRDefault="000F0CDD" w:rsidP="006B08D8">
      <w:pPr>
        <w:jc w:val="right"/>
        <w:rPr>
          <w:rFonts w:ascii="Arial" w:hAnsi="Arial" w:cs="Arial"/>
          <w:bCs/>
          <w:sz w:val="23"/>
          <w:szCs w:val="23"/>
        </w:rPr>
      </w:pPr>
      <w:r w:rsidRPr="006E15AB">
        <w:rPr>
          <w:rFonts w:ascii="Arial" w:hAnsi="Arial" w:cs="Arial"/>
          <w:bCs/>
          <w:sz w:val="23"/>
          <w:szCs w:val="23"/>
        </w:rPr>
        <w:t>Predsjedni</w:t>
      </w:r>
      <w:r w:rsidR="00863A52" w:rsidRPr="006E15AB">
        <w:rPr>
          <w:rFonts w:ascii="Arial" w:hAnsi="Arial" w:cs="Arial"/>
          <w:bCs/>
          <w:sz w:val="23"/>
          <w:szCs w:val="23"/>
        </w:rPr>
        <w:t>ca</w:t>
      </w:r>
      <w:r w:rsidR="006B08D8" w:rsidRPr="006E15AB">
        <w:rPr>
          <w:rFonts w:ascii="Arial" w:hAnsi="Arial" w:cs="Arial"/>
          <w:bCs/>
          <w:sz w:val="23"/>
          <w:szCs w:val="23"/>
        </w:rPr>
        <w:t>:</w:t>
      </w:r>
      <w:r w:rsidRPr="006E15AB">
        <w:rPr>
          <w:rFonts w:ascii="Arial" w:hAnsi="Arial" w:cs="Arial"/>
          <w:bCs/>
          <w:sz w:val="23"/>
          <w:szCs w:val="23"/>
        </w:rPr>
        <w:t xml:space="preserve"> </w:t>
      </w:r>
    </w:p>
    <w:p w14:paraId="21C4BB11" w14:textId="773A50BA" w:rsidR="000F0CDD" w:rsidRPr="006E15AB" w:rsidRDefault="00863A52" w:rsidP="006B08D8">
      <w:pPr>
        <w:jc w:val="right"/>
        <w:rPr>
          <w:rFonts w:ascii="Arial" w:hAnsi="Arial" w:cs="Arial"/>
          <w:bCs/>
          <w:sz w:val="23"/>
          <w:szCs w:val="23"/>
        </w:rPr>
      </w:pPr>
      <w:r w:rsidRPr="006E15AB">
        <w:rPr>
          <w:rFonts w:ascii="Arial" w:hAnsi="Arial" w:cs="Arial"/>
          <w:bCs/>
          <w:sz w:val="23"/>
          <w:szCs w:val="23"/>
        </w:rPr>
        <w:t>Marina Medarić</w:t>
      </w:r>
    </w:p>
    <w:p w14:paraId="4D04E105" w14:textId="77777777" w:rsidR="00AA1D00" w:rsidRDefault="00AA1D00">
      <w:pPr>
        <w:rPr>
          <w:rFonts w:ascii="Arial" w:hAnsi="Arial" w:cs="Arial"/>
          <w:sz w:val="23"/>
          <w:szCs w:val="23"/>
        </w:rPr>
      </w:pPr>
    </w:p>
    <w:p w14:paraId="5494404D" w14:textId="77777777" w:rsidR="00F272B6" w:rsidRDefault="00F272B6">
      <w:pPr>
        <w:rPr>
          <w:rFonts w:ascii="Arial" w:hAnsi="Arial" w:cs="Arial"/>
          <w:sz w:val="23"/>
          <w:szCs w:val="23"/>
        </w:rPr>
      </w:pPr>
    </w:p>
    <w:p w14:paraId="3120490A" w14:textId="77777777" w:rsidR="00F272B6" w:rsidRDefault="00F272B6">
      <w:pPr>
        <w:rPr>
          <w:rFonts w:ascii="Arial" w:hAnsi="Arial" w:cs="Arial"/>
          <w:sz w:val="23"/>
          <w:szCs w:val="23"/>
        </w:rPr>
      </w:pPr>
    </w:p>
    <w:p w14:paraId="39BC954E" w14:textId="77777777" w:rsidR="00F90BB9" w:rsidRDefault="00F90BB9">
      <w:pPr>
        <w:rPr>
          <w:rFonts w:ascii="Arial" w:hAnsi="Arial" w:cs="Arial"/>
          <w:sz w:val="23"/>
          <w:szCs w:val="23"/>
        </w:rPr>
      </w:pPr>
    </w:p>
    <w:p w14:paraId="5285C3C4" w14:textId="77777777" w:rsidR="00F90BB9" w:rsidRDefault="00F90BB9">
      <w:pPr>
        <w:rPr>
          <w:rFonts w:ascii="Arial" w:hAnsi="Arial" w:cs="Arial"/>
          <w:sz w:val="23"/>
          <w:szCs w:val="23"/>
        </w:rPr>
      </w:pPr>
    </w:p>
    <w:p w14:paraId="4A89FD1F" w14:textId="77777777" w:rsidR="00F90BB9" w:rsidRDefault="00F90BB9">
      <w:pPr>
        <w:rPr>
          <w:rFonts w:ascii="Arial" w:hAnsi="Arial" w:cs="Arial"/>
          <w:sz w:val="23"/>
          <w:szCs w:val="23"/>
        </w:rPr>
      </w:pPr>
    </w:p>
    <w:p w14:paraId="30611666" w14:textId="77777777" w:rsidR="00F90BB9" w:rsidRDefault="00F90BB9">
      <w:pPr>
        <w:rPr>
          <w:rFonts w:ascii="Arial" w:hAnsi="Arial" w:cs="Arial"/>
          <w:sz w:val="23"/>
          <w:szCs w:val="23"/>
        </w:rPr>
      </w:pPr>
    </w:p>
    <w:p w14:paraId="31092F9C" w14:textId="77777777" w:rsidR="00F90BB9" w:rsidRDefault="00F90BB9">
      <w:pPr>
        <w:rPr>
          <w:rFonts w:ascii="Arial" w:hAnsi="Arial" w:cs="Arial"/>
          <w:sz w:val="23"/>
          <w:szCs w:val="23"/>
        </w:rPr>
      </w:pPr>
    </w:p>
    <w:p w14:paraId="6BF2D3CB" w14:textId="77777777" w:rsidR="00F90BB9" w:rsidRDefault="00F90BB9">
      <w:pPr>
        <w:rPr>
          <w:rFonts w:ascii="Arial" w:hAnsi="Arial" w:cs="Arial"/>
          <w:sz w:val="23"/>
          <w:szCs w:val="23"/>
        </w:rPr>
      </w:pPr>
    </w:p>
    <w:p w14:paraId="60CC0013" w14:textId="282D0B78" w:rsidR="00F90BB9" w:rsidRDefault="00F90BB9" w:rsidP="00F90BB9">
      <w:pPr>
        <w:jc w:val="center"/>
        <w:rPr>
          <w:rFonts w:ascii="Arial" w:hAnsi="Arial" w:cs="Arial"/>
          <w:b/>
          <w:bCs/>
          <w:sz w:val="23"/>
          <w:szCs w:val="23"/>
        </w:rPr>
      </w:pPr>
      <w:r w:rsidRPr="00F90BB9">
        <w:rPr>
          <w:rFonts w:ascii="Arial" w:hAnsi="Arial" w:cs="Arial"/>
          <w:b/>
          <w:bCs/>
          <w:sz w:val="23"/>
          <w:szCs w:val="23"/>
        </w:rPr>
        <w:lastRenderedPageBreak/>
        <w:t>Obrazloženje</w:t>
      </w:r>
    </w:p>
    <w:p w14:paraId="072F9D3F" w14:textId="77777777" w:rsidR="00F90BB9" w:rsidRDefault="00F90BB9" w:rsidP="00F90BB9">
      <w:pPr>
        <w:jc w:val="center"/>
        <w:rPr>
          <w:rFonts w:ascii="Arial" w:hAnsi="Arial" w:cs="Arial"/>
          <w:b/>
          <w:bCs/>
          <w:sz w:val="23"/>
          <w:szCs w:val="23"/>
        </w:rPr>
      </w:pPr>
    </w:p>
    <w:p w14:paraId="295BDF60" w14:textId="07F0CB9B" w:rsidR="00F90BB9" w:rsidRPr="00F90BB9" w:rsidRDefault="00F90BB9" w:rsidP="00F90BB9">
      <w:pPr>
        <w:pStyle w:val="Odlomakpopisa"/>
        <w:numPr>
          <w:ilvl w:val="0"/>
          <w:numId w:val="5"/>
        </w:numPr>
        <w:rPr>
          <w:rFonts w:ascii="Arial" w:hAnsi="Arial" w:cs="Arial"/>
          <w:b/>
          <w:bCs/>
          <w:sz w:val="23"/>
          <w:szCs w:val="23"/>
        </w:rPr>
      </w:pPr>
      <w:r w:rsidRPr="00F90BB9">
        <w:rPr>
          <w:rFonts w:ascii="Arial" w:hAnsi="Arial" w:cs="Arial"/>
          <w:b/>
          <w:bCs/>
          <w:sz w:val="23"/>
          <w:szCs w:val="23"/>
        </w:rPr>
        <w:t>Pravni temelj za donošenje akta</w:t>
      </w:r>
      <w:r>
        <w:rPr>
          <w:rFonts w:ascii="Arial" w:hAnsi="Arial" w:cs="Arial"/>
          <w:b/>
          <w:bCs/>
          <w:sz w:val="23"/>
          <w:szCs w:val="23"/>
        </w:rPr>
        <w:t>:</w:t>
      </w:r>
    </w:p>
    <w:p w14:paraId="5D9ED9F4" w14:textId="447A2090" w:rsidR="00F90BB9" w:rsidRDefault="00F90BB9" w:rsidP="00BB2920">
      <w:pPr>
        <w:pStyle w:val="Odlomakpopisa"/>
        <w:numPr>
          <w:ilvl w:val="0"/>
          <w:numId w:val="4"/>
        </w:numPr>
        <w:jc w:val="both"/>
        <w:rPr>
          <w:rFonts w:ascii="Arial" w:hAnsi="Arial" w:cs="Arial"/>
          <w:sz w:val="23"/>
          <w:szCs w:val="23"/>
        </w:rPr>
      </w:pPr>
      <w:r w:rsidRPr="00F90BB9">
        <w:rPr>
          <w:rFonts w:ascii="Arial" w:hAnsi="Arial" w:cs="Arial"/>
          <w:sz w:val="23"/>
          <w:szCs w:val="23"/>
        </w:rPr>
        <w:t>član</w:t>
      </w:r>
      <w:r w:rsidR="00BB2920">
        <w:rPr>
          <w:rFonts w:ascii="Arial" w:hAnsi="Arial" w:cs="Arial"/>
          <w:sz w:val="23"/>
          <w:szCs w:val="23"/>
        </w:rPr>
        <w:t>a</w:t>
      </w:r>
      <w:r w:rsidRPr="00F90BB9">
        <w:rPr>
          <w:rFonts w:ascii="Arial" w:hAnsi="Arial" w:cs="Arial"/>
          <w:sz w:val="23"/>
          <w:szCs w:val="23"/>
        </w:rPr>
        <w:t>k 98. Zakona o komunalnom gospodarstvu („Narodne novine br. 68/18, 110/18, 32/20 i 145/24)</w:t>
      </w:r>
    </w:p>
    <w:p w14:paraId="4A7F083D" w14:textId="6038022B" w:rsidR="00F90BB9" w:rsidRDefault="00F90BB9" w:rsidP="00BB2920">
      <w:pPr>
        <w:pStyle w:val="Odlomakpopisa"/>
        <w:numPr>
          <w:ilvl w:val="0"/>
          <w:numId w:val="4"/>
        </w:numPr>
        <w:jc w:val="both"/>
        <w:rPr>
          <w:rFonts w:ascii="Arial" w:hAnsi="Arial" w:cs="Arial"/>
          <w:sz w:val="23"/>
          <w:szCs w:val="23"/>
        </w:rPr>
      </w:pPr>
      <w:r w:rsidRPr="00F90BB9">
        <w:rPr>
          <w:rFonts w:ascii="Arial" w:hAnsi="Arial" w:cs="Arial"/>
          <w:sz w:val="23"/>
          <w:szCs w:val="23"/>
        </w:rPr>
        <w:t>član</w:t>
      </w:r>
      <w:r w:rsidR="00BB2920">
        <w:rPr>
          <w:rFonts w:ascii="Arial" w:hAnsi="Arial" w:cs="Arial"/>
          <w:sz w:val="23"/>
          <w:szCs w:val="23"/>
        </w:rPr>
        <w:t>a</w:t>
      </w:r>
      <w:r w:rsidRPr="00F90BB9">
        <w:rPr>
          <w:rFonts w:ascii="Arial" w:hAnsi="Arial" w:cs="Arial"/>
          <w:sz w:val="23"/>
          <w:szCs w:val="23"/>
        </w:rPr>
        <w:t>k 29. Statuta Grada Cresa ("Službene novine" Primorsko - goranske županije, br. 29/09, 14/13, 5/18, 25/18, 22/20, 08/21 i ˝Službene novine Grada Cresa˝ br. 3/22)</w:t>
      </w:r>
    </w:p>
    <w:p w14:paraId="2309FCCC" w14:textId="77777777" w:rsidR="00F90BB9" w:rsidRDefault="00F90BB9" w:rsidP="00F90BB9">
      <w:pPr>
        <w:rPr>
          <w:rFonts w:ascii="Arial" w:hAnsi="Arial" w:cs="Arial"/>
          <w:b/>
          <w:bCs/>
          <w:sz w:val="23"/>
          <w:szCs w:val="23"/>
        </w:rPr>
      </w:pPr>
    </w:p>
    <w:p w14:paraId="23EA9299" w14:textId="42B373EF" w:rsidR="00F90BB9" w:rsidRDefault="00F90BB9" w:rsidP="00F90BB9">
      <w:pPr>
        <w:pStyle w:val="Odlomakpopisa"/>
        <w:numPr>
          <w:ilvl w:val="0"/>
          <w:numId w:val="5"/>
        </w:numPr>
        <w:rPr>
          <w:rFonts w:ascii="Arial" w:hAnsi="Arial" w:cs="Arial"/>
          <w:b/>
          <w:bCs/>
          <w:sz w:val="23"/>
          <w:szCs w:val="23"/>
        </w:rPr>
      </w:pPr>
      <w:r w:rsidRPr="00F90BB9">
        <w:rPr>
          <w:rFonts w:ascii="Arial" w:hAnsi="Arial" w:cs="Arial"/>
          <w:b/>
          <w:bCs/>
          <w:sz w:val="23"/>
          <w:szCs w:val="23"/>
        </w:rPr>
        <w:t>Obrazloženje Odluke</w:t>
      </w:r>
      <w:r>
        <w:rPr>
          <w:rFonts w:ascii="Arial" w:hAnsi="Arial" w:cs="Arial"/>
          <w:b/>
          <w:bCs/>
          <w:sz w:val="23"/>
          <w:szCs w:val="23"/>
        </w:rPr>
        <w:t>:</w:t>
      </w:r>
    </w:p>
    <w:p w14:paraId="5CE2182B" w14:textId="77777777" w:rsidR="00F90BB9" w:rsidRPr="00F90BB9" w:rsidRDefault="00F90BB9" w:rsidP="00F90BB9">
      <w:pPr>
        <w:rPr>
          <w:rFonts w:ascii="Arial" w:hAnsi="Arial" w:cs="Arial"/>
          <w:b/>
          <w:bCs/>
          <w:sz w:val="23"/>
          <w:szCs w:val="23"/>
        </w:rPr>
      </w:pPr>
    </w:p>
    <w:p w14:paraId="2129B0A2" w14:textId="77777777" w:rsidR="00D50416" w:rsidRPr="00D50416" w:rsidRDefault="00D50416" w:rsidP="00D50416">
      <w:pPr>
        <w:jc w:val="both"/>
        <w:rPr>
          <w:rFonts w:ascii="Arial" w:hAnsi="Arial" w:cs="Arial"/>
          <w:sz w:val="23"/>
          <w:szCs w:val="23"/>
        </w:rPr>
      </w:pPr>
      <w:r w:rsidRPr="00D50416">
        <w:rPr>
          <w:rFonts w:ascii="Arial" w:hAnsi="Arial" w:cs="Arial"/>
          <w:sz w:val="23"/>
          <w:szCs w:val="23"/>
        </w:rPr>
        <w:t>Sukladno članku 98. Zakona o komunalnom gospodarstvu (NN 68/18, 110/18, 32/20, 145/24 dalje u tekstu: Zakon ) predstavničko tijelo jedinice lokalne samouprave do kraja studenoga tekuće godine donosi odluku kojom određuje vrijednost boda komunalne naknade (B) koja će se primjenjivati od 01. siječnja iduće godine. Ukoliko predstavničko tijelo ne odredi vrijednost boda komunalne naknade do kraja studenog tekuće godine, za obračun komunalne naknade u sljedećoj kalendarskoj godini vrijednost boda se ne mijenja.</w:t>
      </w:r>
    </w:p>
    <w:p w14:paraId="576A02FA" w14:textId="0852B198" w:rsidR="00D50416" w:rsidRDefault="00D50416" w:rsidP="00D50416">
      <w:pPr>
        <w:rPr>
          <w:rFonts w:ascii="Arial" w:hAnsi="Arial" w:cs="Arial"/>
          <w:sz w:val="23"/>
          <w:szCs w:val="23"/>
        </w:rPr>
      </w:pPr>
      <w:r>
        <w:rPr>
          <w:rFonts w:ascii="Arial" w:hAnsi="Arial" w:cs="Arial"/>
          <w:sz w:val="23"/>
          <w:szCs w:val="23"/>
        </w:rPr>
        <w:t>Vrijednost boda određuje se u eurima po četvornom metru  korisne površine  stambenog prostora u prvoj zoni jedinice lokalne samouprave.</w:t>
      </w:r>
    </w:p>
    <w:p w14:paraId="5EEEF2C6" w14:textId="77777777" w:rsidR="00D50416" w:rsidRPr="00D50416" w:rsidRDefault="00D50416" w:rsidP="00D50416">
      <w:pPr>
        <w:rPr>
          <w:rFonts w:ascii="Arial" w:hAnsi="Arial" w:cs="Arial"/>
          <w:sz w:val="23"/>
          <w:szCs w:val="23"/>
        </w:rPr>
      </w:pPr>
    </w:p>
    <w:p w14:paraId="3EE934F9" w14:textId="19011FA4" w:rsidR="00F90BB9" w:rsidRPr="00D50416" w:rsidRDefault="00D50416" w:rsidP="00D50416">
      <w:pPr>
        <w:jc w:val="both"/>
        <w:rPr>
          <w:rFonts w:ascii="Arial" w:hAnsi="Arial" w:cs="Arial"/>
          <w:sz w:val="23"/>
          <w:szCs w:val="23"/>
        </w:rPr>
      </w:pPr>
      <w:r w:rsidRPr="00D50416">
        <w:rPr>
          <w:rFonts w:ascii="Arial" w:hAnsi="Arial" w:cs="Arial"/>
          <w:sz w:val="23"/>
          <w:szCs w:val="23"/>
        </w:rPr>
        <w:t>Polazište za određivanje vrijednost boda komunalne naknade (B) je procjena troškova održavanja komunalne infrastrukture iz programa održavanja komunalne infrastrukture uz uzimanje u obzir i drugih predvidivih i raspoloživih izvora financiranja održavanja komunalne infrastrukture.</w:t>
      </w:r>
    </w:p>
    <w:p w14:paraId="7AED9818" w14:textId="77777777" w:rsidR="00F90BB9" w:rsidRDefault="00F90BB9" w:rsidP="00D50416">
      <w:pPr>
        <w:jc w:val="both"/>
        <w:rPr>
          <w:rFonts w:ascii="Arial" w:hAnsi="Arial" w:cs="Arial"/>
          <w:sz w:val="23"/>
          <w:szCs w:val="23"/>
        </w:rPr>
      </w:pPr>
    </w:p>
    <w:p w14:paraId="4E665346" w14:textId="314356B7" w:rsidR="00D50416" w:rsidRDefault="00D50416" w:rsidP="00D50416">
      <w:pPr>
        <w:jc w:val="both"/>
        <w:rPr>
          <w:rFonts w:ascii="Arial" w:hAnsi="Arial" w:cs="Arial"/>
          <w:sz w:val="23"/>
          <w:szCs w:val="23"/>
        </w:rPr>
      </w:pPr>
      <w:r>
        <w:rPr>
          <w:rFonts w:ascii="Arial" w:hAnsi="Arial" w:cs="Arial"/>
          <w:sz w:val="23"/>
          <w:szCs w:val="23"/>
        </w:rPr>
        <w:t xml:space="preserve">Trenutno važećom </w:t>
      </w:r>
      <w:r w:rsidRPr="00D50416">
        <w:rPr>
          <w:rFonts w:ascii="Arial" w:hAnsi="Arial" w:cs="Arial"/>
          <w:sz w:val="23"/>
          <w:szCs w:val="23"/>
        </w:rPr>
        <w:t>Odluk</w:t>
      </w:r>
      <w:r>
        <w:rPr>
          <w:rFonts w:ascii="Arial" w:hAnsi="Arial" w:cs="Arial"/>
          <w:sz w:val="23"/>
          <w:szCs w:val="23"/>
        </w:rPr>
        <w:t>om</w:t>
      </w:r>
      <w:r w:rsidRPr="00D50416">
        <w:rPr>
          <w:rFonts w:ascii="Arial" w:hAnsi="Arial" w:cs="Arial"/>
          <w:sz w:val="23"/>
          <w:szCs w:val="23"/>
        </w:rPr>
        <w:t xml:space="preserve"> o vrijednosti boda (B) komunalne naknade („Službene novine“ Primorsko-goranske županije br. 38/18)</w:t>
      </w:r>
      <w:r>
        <w:rPr>
          <w:rFonts w:ascii="Arial" w:hAnsi="Arial" w:cs="Arial"/>
          <w:sz w:val="23"/>
          <w:szCs w:val="23"/>
        </w:rPr>
        <w:t xml:space="preserve"> iznos boda propisan je u kuna</w:t>
      </w:r>
      <w:r w:rsidR="00BB2920">
        <w:rPr>
          <w:rFonts w:ascii="Arial" w:hAnsi="Arial" w:cs="Arial"/>
          <w:sz w:val="23"/>
          <w:szCs w:val="23"/>
        </w:rPr>
        <w:t>ma</w:t>
      </w:r>
      <w:r>
        <w:rPr>
          <w:rFonts w:ascii="Arial" w:hAnsi="Arial" w:cs="Arial"/>
          <w:sz w:val="23"/>
          <w:szCs w:val="23"/>
        </w:rPr>
        <w:t>, a ne u eurima  zbog čega je potrebno donijeti novu Odluku. Za obveznike plaćanja komunalne nakade na području Grada Cresa vrijednost boda nije se mijenjala od 2001. godine od kada je propisana u iznosu od 0,50 kn/m2 mjesečno (0,06636 €/m2 mjesečno).</w:t>
      </w:r>
    </w:p>
    <w:p w14:paraId="341C95E4" w14:textId="77777777" w:rsidR="00D50416" w:rsidRDefault="00D50416" w:rsidP="00D50416">
      <w:pPr>
        <w:jc w:val="both"/>
        <w:rPr>
          <w:rFonts w:ascii="Arial" w:hAnsi="Arial" w:cs="Arial"/>
          <w:sz w:val="23"/>
          <w:szCs w:val="23"/>
        </w:rPr>
      </w:pPr>
    </w:p>
    <w:p w14:paraId="22DDBE79" w14:textId="5F188DC2" w:rsidR="00D50416" w:rsidRDefault="00E70BC8" w:rsidP="00D50416">
      <w:pPr>
        <w:jc w:val="both"/>
        <w:rPr>
          <w:rFonts w:ascii="Arial" w:hAnsi="Arial" w:cs="Arial"/>
          <w:sz w:val="23"/>
          <w:szCs w:val="23"/>
        </w:rPr>
      </w:pPr>
      <w:r>
        <w:rPr>
          <w:rFonts w:ascii="Arial" w:hAnsi="Arial" w:cs="Arial"/>
          <w:sz w:val="23"/>
          <w:szCs w:val="23"/>
        </w:rPr>
        <w:t xml:space="preserve">Komunalna naknada je namjenski prihod koji se plaća za održavanje komunalne infrastrukture. </w:t>
      </w:r>
      <w:r w:rsidR="00D50416">
        <w:rPr>
          <w:rFonts w:ascii="Arial" w:hAnsi="Arial" w:cs="Arial"/>
          <w:sz w:val="23"/>
          <w:szCs w:val="23"/>
        </w:rPr>
        <w:t xml:space="preserve">Zakon </w:t>
      </w:r>
      <w:r>
        <w:rPr>
          <w:rFonts w:ascii="Arial" w:hAnsi="Arial" w:cs="Arial"/>
          <w:sz w:val="23"/>
          <w:szCs w:val="23"/>
        </w:rPr>
        <w:t xml:space="preserve">je </w:t>
      </w:r>
      <w:r w:rsidR="00D50416">
        <w:rPr>
          <w:rFonts w:ascii="Arial" w:hAnsi="Arial" w:cs="Arial"/>
          <w:sz w:val="23"/>
          <w:szCs w:val="23"/>
        </w:rPr>
        <w:t>propisao da je polazište za određivanje vrijednosti boda komunalne naknade procjena troškova održavanja komunalne infrastrukture</w:t>
      </w:r>
      <w:r>
        <w:rPr>
          <w:rFonts w:ascii="Arial" w:hAnsi="Arial" w:cs="Arial"/>
          <w:sz w:val="23"/>
          <w:szCs w:val="23"/>
        </w:rPr>
        <w:t>. U odnosu na 2001. godinu kada je određen ovaj iznos boda komunalne naknade za područje Grada Cresa, nedvojbeno je proširena komunalna infrastruktura Grada Cresa (nerazvrstane ceste, javna rasvjeta, parkovi i dječja igrališta…), a i značajno su porasli troškovi održavanja uslijed općeg porasta cijena. Kako bi se komunalna infrastruktura mogla nastaviti adekvatno održavati osim promjene valute iznosa boda komunalne naknade ovom odlukom predlaže se i blago povećanje njezinog iznosa.</w:t>
      </w:r>
    </w:p>
    <w:p w14:paraId="2DF5EFCD" w14:textId="77777777" w:rsidR="00E70BC8" w:rsidRDefault="00E70BC8" w:rsidP="00D50416">
      <w:pPr>
        <w:jc w:val="both"/>
        <w:rPr>
          <w:rFonts w:ascii="Arial" w:hAnsi="Arial" w:cs="Arial"/>
          <w:sz w:val="23"/>
          <w:szCs w:val="23"/>
        </w:rPr>
      </w:pPr>
    </w:p>
    <w:p w14:paraId="68A07131" w14:textId="77777777" w:rsidR="00E70BC8" w:rsidRDefault="00E70BC8" w:rsidP="00D50416">
      <w:pPr>
        <w:jc w:val="both"/>
        <w:rPr>
          <w:rFonts w:ascii="Arial" w:hAnsi="Arial" w:cs="Arial"/>
          <w:sz w:val="23"/>
          <w:szCs w:val="23"/>
        </w:rPr>
      </w:pPr>
    </w:p>
    <w:p w14:paraId="1F96550F" w14:textId="77777777" w:rsidR="00D50416" w:rsidRPr="00D50416" w:rsidRDefault="00D50416" w:rsidP="00D50416">
      <w:pPr>
        <w:jc w:val="both"/>
        <w:rPr>
          <w:rFonts w:ascii="Arial" w:hAnsi="Arial" w:cs="Arial"/>
          <w:sz w:val="23"/>
          <w:szCs w:val="23"/>
        </w:rPr>
      </w:pPr>
    </w:p>
    <w:sectPr w:rsidR="00D50416" w:rsidRPr="00D50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E30E8"/>
    <w:multiLevelType w:val="hybridMultilevel"/>
    <w:tmpl w:val="A16EAB7C"/>
    <w:lvl w:ilvl="0" w:tplc="97CC15F4">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2BBC1296"/>
    <w:multiLevelType w:val="hybridMultilevel"/>
    <w:tmpl w:val="20A6028E"/>
    <w:lvl w:ilvl="0" w:tplc="5CA20E26">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DDF0751"/>
    <w:multiLevelType w:val="hybridMultilevel"/>
    <w:tmpl w:val="043601C2"/>
    <w:lvl w:ilvl="0" w:tplc="19C63740">
      <w:start w:val="4"/>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 w15:restartNumberingAfterBreak="0">
    <w:nsid w:val="337A0A73"/>
    <w:multiLevelType w:val="hybridMultilevel"/>
    <w:tmpl w:val="34E0052C"/>
    <w:lvl w:ilvl="0" w:tplc="58A413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8BE0F19"/>
    <w:multiLevelType w:val="singleLevel"/>
    <w:tmpl w:val="0409000F"/>
    <w:lvl w:ilvl="0">
      <w:start w:val="1"/>
      <w:numFmt w:val="decimal"/>
      <w:lvlText w:val="%1."/>
      <w:lvlJc w:val="left"/>
      <w:pPr>
        <w:tabs>
          <w:tab w:val="num" w:pos="360"/>
        </w:tabs>
        <w:ind w:left="360" w:hanging="360"/>
      </w:pPr>
    </w:lvl>
  </w:abstractNum>
  <w:num w:numId="1" w16cid:durableId="707222549">
    <w:abstractNumId w:val="0"/>
  </w:num>
  <w:num w:numId="2" w16cid:durableId="248778325">
    <w:abstractNumId w:val="2"/>
  </w:num>
  <w:num w:numId="3" w16cid:durableId="1731807780">
    <w:abstractNumId w:val="4"/>
    <w:lvlOverride w:ilvl="0">
      <w:startOverride w:val="1"/>
    </w:lvlOverride>
  </w:num>
  <w:num w:numId="4" w16cid:durableId="1978872138">
    <w:abstractNumId w:val="1"/>
  </w:num>
  <w:num w:numId="5" w16cid:durableId="1386831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DD"/>
    <w:rsid w:val="000541A6"/>
    <w:rsid w:val="000573B7"/>
    <w:rsid w:val="000B7E69"/>
    <w:rsid w:val="000C0F75"/>
    <w:rsid w:val="000C2D77"/>
    <w:rsid w:val="000E0C04"/>
    <w:rsid w:val="000F0B95"/>
    <w:rsid w:val="000F0CDD"/>
    <w:rsid w:val="0011033F"/>
    <w:rsid w:val="00124730"/>
    <w:rsid w:val="001305BB"/>
    <w:rsid w:val="001355E1"/>
    <w:rsid w:val="00176BA5"/>
    <w:rsid w:val="00186EC9"/>
    <w:rsid w:val="001C0BC6"/>
    <w:rsid w:val="001E6531"/>
    <w:rsid w:val="0021186F"/>
    <w:rsid w:val="00223B56"/>
    <w:rsid w:val="00224A29"/>
    <w:rsid w:val="00251337"/>
    <w:rsid w:val="002801DE"/>
    <w:rsid w:val="002C3664"/>
    <w:rsid w:val="002C62B8"/>
    <w:rsid w:val="002D730C"/>
    <w:rsid w:val="002D738E"/>
    <w:rsid w:val="002E74BB"/>
    <w:rsid w:val="003010F3"/>
    <w:rsid w:val="00301E49"/>
    <w:rsid w:val="00316A89"/>
    <w:rsid w:val="00316EDA"/>
    <w:rsid w:val="003171E7"/>
    <w:rsid w:val="00325830"/>
    <w:rsid w:val="003A1380"/>
    <w:rsid w:val="003A1ABE"/>
    <w:rsid w:val="003A5FE8"/>
    <w:rsid w:val="003B20A7"/>
    <w:rsid w:val="003C5DD1"/>
    <w:rsid w:val="003D7223"/>
    <w:rsid w:val="003F6280"/>
    <w:rsid w:val="004078CF"/>
    <w:rsid w:val="00452156"/>
    <w:rsid w:val="00453203"/>
    <w:rsid w:val="00467FD2"/>
    <w:rsid w:val="004737D7"/>
    <w:rsid w:val="00481C04"/>
    <w:rsid w:val="00484516"/>
    <w:rsid w:val="004850A6"/>
    <w:rsid w:val="004B289C"/>
    <w:rsid w:val="004B36A8"/>
    <w:rsid w:val="004B3DC2"/>
    <w:rsid w:val="004B6EF2"/>
    <w:rsid w:val="004E400A"/>
    <w:rsid w:val="00537C04"/>
    <w:rsid w:val="0056659F"/>
    <w:rsid w:val="005742F3"/>
    <w:rsid w:val="00575AD3"/>
    <w:rsid w:val="00581ADB"/>
    <w:rsid w:val="0058377E"/>
    <w:rsid w:val="00594024"/>
    <w:rsid w:val="005B16DA"/>
    <w:rsid w:val="005C48A6"/>
    <w:rsid w:val="005D2E26"/>
    <w:rsid w:val="005D6157"/>
    <w:rsid w:val="005D6A09"/>
    <w:rsid w:val="005F3103"/>
    <w:rsid w:val="006328BF"/>
    <w:rsid w:val="00682348"/>
    <w:rsid w:val="006B08D8"/>
    <w:rsid w:val="006C3C23"/>
    <w:rsid w:val="006E15AB"/>
    <w:rsid w:val="006E5539"/>
    <w:rsid w:val="007049E7"/>
    <w:rsid w:val="00707726"/>
    <w:rsid w:val="0071599A"/>
    <w:rsid w:val="00726348"/>
    <w:rsid w:val="00737928"/>
    <w:rsid w:val="007474A1"/>
    <w:rsid w:val="007763AD"/>
    <w:rsid w:val="00776FFE"/>
    <w:rsid w:val="007C724D"/>
    <w:rsid w:val="007E1082"/>
    <w:rsid w:val="007F04FC"/>
    <w:rsid w:val="008403A7"/>
    <w:rsid w:val="00862C1C"/>
    <w:rsid w:val="00863A52"/>
    <w:rsid w:val="00866FA4"/>
    <w:rsid w:val="00880C85"/>
    <w:rsid w:val="00884ACF"/>
    <w:rsid w:val="008A4904"/>
    <w:rsid w:val="008B321D"/>
    <w:rsid w:val="008B3C45"/>
    <w:rsid w:val="008E7A19"/>
    <w:rsid w:val="00946772"/>
    <w:rsid w:val="00967B22"/>
    <w:rsid w:val="009774C2"/>
    <w:rsid w:val="009D0965"/>
    <w:rsid w:val="009D5E1B"/>
    <w:rsid w:val="009F3D24"/>
    <w:rsid w:val="00A26C21"/>
    <w:rsid w:val="00A34053"/>
    <w:rsid w:val="00A46876"/>
    <w:rsid w:val="00A46A44"/>
    <w:rsid w:val="00A634BB"/>
    <w:rsid w:val="00A875DD"/>
    <w:rsid w:val="00AA0D95"/>
    <w:rsid w:val="00AA1D00"/>
    <w:rsid w:val="00AC3628"/>
    <w:rsid w:val="00AD11EB"/>
    <w:rsid w:val="00B36F1B"/>
    <w:rsid w:val="00B46EDE"/>
    <w:rsid w:val="00B523AB"/>
    <w:rsid w:val="00B5356E"/>
    <w:rsid w:val="00B65F32"/>
    <w:rsid w:val="00B70354"/>
    <w:rsid w:val="00B8590F"/>
    <w:rsid w:val="00BA1125"/>
    <w:rsid w:val="00BB2920"/>
    <w:rsid w:val="00BE3354"/>
    <w:rsid w:val="00C005EB"/>
    <w:rsid w:val="00C1326B"/>
    <w:rsid w:val="00C45D2C"/>
    <w:rsid w:val="00C52AC6"/>
    <w:rsid w:val="00C72F6F"/>
    <w:rsid w:val="00C816F1"/>
    <w:rsid w:val="00CB269B"/>
    <w:rsid w:val="00CB4523"/>
    <w:rsid w:val="00CB6213"/>
    <w:rsid w:val="00CE1F6E"/>
    <w:rsid w:val="00D21D7E"/>
    <w:rsid w:val="00D30A04"/>
    <w:rsid w:val="00D339CB"/>
    <w:rsid w:val="00D37F03"/>
    <w:rsid w:val="00D43C04"/>
    <w:rsid w:val="00D45D98"/>
    <w:rsid w:val="00D50416"/>
    <w:rsid w:val="00D71D98"/>
    <w:rsid w:val="00D74C32"/>
    <w:rsid w:val="00D75388"/>
    <w:rsid w:val="00DB52E1"/>
    <w:rsid w:val="00DC27F0"/>
    <w:rsid w:val="00DE04DF"/>
    <w:rsid w:val="00E02F08"/>
    <w:rsid w:val="00E17867"/>
    <w:rsid w:val="00E338A0"/>
    <w:rsid w:val="00E61806"/>
    <w:rsid w:val="00E61F69"/>
    <w:rsid w:val="00E70BC8"/>
    <w:rsid w:val="00E77BE3"/>
    <w:rsid w:val="00E817C6"/>
    <w:rsid w:val="00E84459"/>
    <w:rsid w:val="00E93489"/>
    <w:rsid w:val="00EA4095"/>
    <w:rsid w:val="00EB095F"/>
    <w:rsid w:val="00EB15A5"/>
    <w:rsid w:val="00EB2976"/>
    <w:rsid w:val="00ED7CE8"/>
    <w:rsid w:val="00EE1BE6"/>
    <w:rsid w:val="00F272B6"/>
    <w:rsid w:val="00F35E80"/>
    <w:rsid w:val="00F3684B"/>
    <w:rsid w:val="00F373CE"/>
    <w:rsid w:val="00F6072F"/>
    <w:rsid w:val="00F6543C"/>
    <w:rsid w:val="00F73A92"/>
    <w:rsid w:val="00F7532F"/>
    <w:rsid w:val="00F77647"/>
    <w:rsid w:val="00F8250E"/>
    <w:rsid w:val="00F90089"/>
    <w:rsid w:val="00F90BB9"/>
    <w:rsid w:val="00FA09F1"/>
    <w:rsid w:val="00FB3736"/>
    <w:rsid w:val="00FB38F0"/>
    <w:rsid w:val="00FC1338"/>
    <w:rsid w:val="00FD6612"/>
    <w:rsid w:val="00FE46FA"/>
    <w:rsid w:val="00FE530C"/>
    <w:rsid w:val="00FF46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A403"/>
  <w15:chartTrackingRefBased/>
  <w15:docId w15:val="{4285EC40-4717-466D-9D87-BC6CF716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DD"/>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0F0CD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0F0CD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0F0CD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0F0CD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0F0CD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0F0CD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0F0CD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0F0CD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0F0CD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CD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CD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CD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CD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CD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CD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CD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CD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CDD"/>
    <w:rPr>
      <w:rFonts w:eastAsiaTheme="majorEastAsia" w:cstheme="majorBidi"/>
      <w:color w:val="272727" w:themeColor="text1" w:themeTint="D8"/>
    </w:rPr>
  </w:style>
  <w:style w:type="paragraph" w:styleId="Naslov">
    <w:name w:val="Title"/>
    <w:basedOn w:val="Normal"/>
    <w:next w:val="Normal"/>
    <w:link w:val="NaslovChar"/>
    <w:uiPriority w:val="10"/>
    <w:qFormat/>
    <w:rsid w:val="000F0CD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0F0CD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CD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0F0CD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CD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0F0CDD"/>
    <w:rPr>
      <w:i/>
      <w:iCs/>
      <w:color w:val="404040" w:themeColor="text1" w:themeTint="BF"/>
    </w:rPr>
  </w:style>
  <w:style w:type="paragraph" w:styleId="Odlomakpopisa">
    <w:name w:val="List Paragraph"/>
    <w:basedOn w:val="Normal"/>
    <w:uiPriority w:val="34"/>
    <w:qFormat/>
    <w:rsid w:val="000F0CD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Jakoisticanje">
    <w:name w:val="Intense Emphasis"/>
    <w:basedOn w:val="Zadanifontodlomka"/>
    <w:uiPriority w:val="21"/>
    <w:qFormat/>
    <w:rsid w:val="000F0CDD"/>
    <w:rPr>
      <w:i/>
      <w:iCs/>
      <w:color w:val="2F5496" w:themeColor="accent1" w:themeShade="BF"/>
    </w:rPr>
  </w:style>
  <w:style w:type="paragraph" w:styleId="Naglaencitat">
    <w:name w:val="Intense Quote"/>
    <w:basedOn w:val="Normal"/>
    <w:next w:val="Normal"/>
    <w:link w:val="NaglaencitatChar"/>
    <w:uiPriority w:val="30"/>
    <w:qFormat/>
    <w:rsid w:val="000F0C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0F0CDD"/>
    <w:rPr>
      <w:i/>
      <w:iCs/>
      <w:color w:val="2F5496" w:themeColor="accent1" w:themeShade="BF"/>
    </w:rPr>
  </w:style>
  <w:style w:type="character" w:styleId="Istaknutareferenca">
    <w:name w:val="Intense Reference"/>
    <w:basedOn w:val="Zadanifontodlomka"/>
    <w:uiPriority w:val="32"/>
    <w:qFormat/>
    <w:rsid w:val="000F0CDD"/>
    <w:rPr>
      <w:b/>
      <w:bCs/>
      <w:smallCaps/>
      <w:color w:val="2F5496" w:themeColor="accent1" w:themeShade="BF"/>
      <w:spacing w:val="5"/>
    </w:rPr>
  </w:style>
  <w:style w:type="character" w:styleId="Hiperveza">
    <w:name w:val="Hyperlink"/>
    <w:uiPriority w:val="99"/>
    <w:unhideWhenUsed/>
    <w:rsid w:val="000F0CDD"/>
    <w:rPr>
      <w:color w:val="0000FF"/>
      <w:u w:val="single"/>
    </w:rPr>
  </w:style>
  <w:style w:type="paragraph" w:styleId="Bezproreda">
    <w:name w:val="No Spacing"/>
    <w:basedOn w:val="Normal"/>
    <w:link w:val="BezproredaChar"/>
    <w:uiPriority w:val="1"/>
    <w:qFormat/>
    <w:rsid w:val="000541A6"/>
    <w:rPr>
      <w:rFonts w:ascii="Cambria" w:eastAsia="Calibri" w:hAnsi="Cambria" w:cs="Cambria"/>
      <w:sz w:val="22"/>
      <w:szCs w:val="22"/>
      <w:lang w:val="en-US" w:eastAsia="en-US"/>
    </w:rPr>
  </w:style>
  <w:style w:type="character" w:customStyle="1" w:styleId="BezproredaChar">
    <w:name w:val="Bez proreda Char"/>
    <w:basedOn w:val="Zadanifontodlomka"/>
    <w:link w:val="Bezproreda"/>
    <w:uiPriority w:val="1"/>
    <w:rsid w:val="000541A6"/>
    <w:rPr>
      <w:rFonts w:ascii="Cambria" w:eastAsia="Calibri" w:hAnsi="Cambria" w:cs="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536</Words>
  <Characters>3057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Zec</dc:creator>
  <cp:keywords/>
  <dc:description/>
  <cp:lastModifiedBy>Marko Ferlora</cp:lastModifiedBy>
  <cp:revision>2</cp:revision>
  <cp:lastPrinted>2025-10-17T08:44:00Z</cp:lastPrinted>
  <dcterms:created xsi:type="dcterms:W3CDTF">2025-10-17T09:22:00Z</dcterms:created>
  <dcterms:modified xsi:type="dcterms:W3CDTF">2025-10-17T09:22:00Z</dcterms:modified>
</cp:coreProperties>
</file>