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11CB3" w14:textId="1F63ECED" w:rsidR="009F24CD" w:rsidRDefault="009F24CD" w:rsidP="009F24CD">
      <w:pPr>
        <w:ind w:right="5903"/>
        <w:jc w:val="center"/>
        <w:rPr>
          <w:rFonts w:ascii="Arial" w:hAnsi="Arial" w:cs="Arial"/>
          <w:noProof/>
        </w:rPr>
      </w:pPr>
      <w:r>
        <w:rPr>
          <w:rFonts w:ascii="Arial" w:hAnsi="Arial" w:cs="Arial"/>
          <w:noProof/>
        </w:rPr>
        <w:t xml:space="preserve">             </w:t>
      </w:r>
      <w:r w:rsidRPr="00060D84">
        <w:rPr>
          <w:rFonts w:ascii="Arial" w:hAnsi="Arial" w:cs="Arial"/>
          <w:noProof/>
        </w:rPr>
        <w:drawing>
          <wp:inline distT="0" distB="0" distL="0" distR="0" wp14:anchorId="5A073A4E" wp14:editId="625499ED">
            <wp:extent cx="495300" cy="554736"/>
            <wp:effectExtent l="0" t="0" r="0" b="0"/>
            <wp:docPr id="1" name="Slika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i 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050" cy="556696"/>
                    </a:xfrm>
                    <a:prstGeom prst="rect">
                      <a:avLst/>
                    </a:prstGeom>
                    <a:noFill/>
                    <a:ln>
                      <a:noFill/>
                    </a:ln>
                  </pic:spPr>
                </pic:pic>
              </a:graphicData>
            </a:graphic>
          </wp:inline>
        </w:drawing>
      </w:r>
    </w:p>
    <w:p w14:paraId="4704AD79" w14:textId="74FD8C74" w:rsidR="009F24CD" w:rsidRPr="009F24CD" w:rsidRDefault="009F24CD" w:rsidP="009F24CD">
      <w:pPr>
        <w:pStyle w:val="Bezproreda"/>
        <w:rPr>
          <w:rFonts w:ascii="Times New Roman" w:hAnsi="Times New Roman" w:cs="Times New Roman"/>
          <w:b/>
          <w:bCs/>
          <w:sz w:val="24"/>
          <w:szCs w:val="24"/>
        </w:rPr>
      </w:pPr>
      <w:r>
        <w:rPr>
          <w:rFonts w:ascii="Times New Roman" w:hAnsi="Times New Roman" w:cs="Times New Roman"/>
          <w:sz w:val="24"/>
          <w:szCs w:val="24"/>
        </w:rPr>
        <w:t xml:space="preserve">            </w:t>
      </w:r>
      <w:r w:rsidRPr="009F24CD">
        <w:rPr>
          <w:rFonts w:ascii="Times New Roman" w:hAnsi="Times New Roman" w:cs="Times New Roman"/>
          <w:b/>
          <w:bCs/>
          <w:sz w:val="24"/>
          <w:szCs w:val="24"/>
        </w:rPr>
        <w:t>REPUBLIKA HRVATSKA</w:t>
      </w:r>
    </w:p>
    <w:p w14:paraId="197FC969" w14:textId="77777777" w:rsidR="009F24CD" w:rsidRPr="009F24CD" w:rsidRDefault="009F24CD" w:rsidP="009F24CD">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PRIMORSKO-GORANSKA ŽUPANIJA</w:t>
      </w:r>
    </w:p>
    <w:p w14:paraId="565E7B70" w14:textId="450B6C40" w:rsidR="009F24CD" w:rsidRPr="009F24CD" w:rsidRDefault="009F24CD" w:rsidP="009F24CD">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 xml:space="preserve">                       GRAD CRES</w:t>
      </w:r>
    </w:p>
    <w:p w14:paraId="01B25DAB" w14:textId="2A58EE9A" w:rsidR="009F24CD" w:rsidRPr="009F24CD" w:rsidRDefault="009F24CD" w:rsidP="009F24CD">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 xml:space="preserve">     </w:t>
      </w:r>
      <w:r>
        <w:rPr>
          <w:rFonts w:ascii="Times New Roman" w:hAnsi="Times New Roman" w:cs="Times New Roman"/>
          <w:b/>
          <w:bCs/>
          <w:sz w:val="24"/>
          <w:szCs w:val="24"/>
        </w:rPr>
        <w:t>JEDINSTVENI UPRAVNI ODJEL</w:t>
      </w:r>
    </w:p>
    <w:p w14:paraId="32C024C4" w14:textId="4B5CAEB8" w:rsidR="009F24CD" w:rsidRPr="009F24CD" w:rsidRDefault="009F24CD" w:rsidP="009F24CD">
      <w:pPr>
        <w:pStyle w:val="Bezproreda"/>
        <w:rPr>
          <w:rFonts w:ascii="Times New Roman" w:hAnsi="Times New Roman" w:cs="Times New Roman"/>
          <w:b/>
          <w:bCs/>
          <w:sz w:val="24"/>
          <w:szCs w:val="24"/>
          <w:lang w:val="es-MX"/>
        </w:rPr>
      </w:pPr>
      <w:r w:rsidRPr="009F24CD">
        <w:rPr>
          <w:rFonts w:ascii="Times New Roman" w:hAnsi="Times New Roman" w:cs="Times New Roman"/>
          <w:b/>
          <w:bCs/>
          <w:sz w:val="24"/>
          <w:szCs w:val="24"/>
          <w:lang w:val="es-MX"/>
        </w:rPr>
        <w:t xml:space="preserve">            Povjerenstvo za provedbu</w:t>
      </w:r>
    </w:p>
    <w:p w14:paraId="104F3D2A" w14:textId="77777777" w:rsidR="009F24CD" w:rsidRPr="009F24CD" w:rsidRDefault="009F24CD" w:rsidP="009F24CD">
      <w:pPr>
        <w:pStyle w:val="Bezproreda"/>
        <w:rPr>
          <w:rFonts w:ascii="Times New Roman" w:hAnsi="Times New Roman" w:cs="Times New Roman"/>
          <w:b/>
          <w:bCs/>
          <w:sz w:val="24"/>
          <w:szCs w:val="24"/>
          <w:lang w:val="es-MX"/>
        </w:rPr>
      </w:pPr>
      <w:r w:rsidRPr="009F24CD">
        <w:rPr>
          <w:rFonts w:ascii="Times New Roman" w:hAnsi="Times New Roman" w:cs="Times New Roman"/>
          <w:b/>
          <w:bCs/>
          <w:sz w:val="24"/>
          <w:szCs w:val="24"/>
          <w:lang w:val="es-MX"/>
        </w:rPr>
        <w:t xml:space="preserve">                  javnog natječaja</w:t>
      </w:r>
    </w:p>
    <w:p w14:paraId="4AEA2316" w14:textId="77777777" w:rsidR="009F24CD" w:rsidRPr="009F24CD" w:rsidRDefault="009F24CD" w:rsidP="009F24CD">
      <w:pPr>
        <w:rPr>
          <w:rFonts w:ascii="Arial" w:hAnsi="Arial" w:cs="Arial"/>
          <w:b/>
          <w:bCs/>
          <w:lang w:val="es-MX"/>
        </w:rPr>
      </w:pPr>
    </w:p>
    <w:p w14:paraId="1350F0FD" w14:textId="3D62C086" w:rsidR="009F24CD" w:rsidRPr="009F24CD" w:rsidRDefault="009F24CD" w:rsidP="009F24CD">
      <w:pPr>
        <w:pStyle w:val="Popis"/>
        <w:spacing w:after="0"/>
        <w:rPr>
          <w:sz w:val="24"/>
          <w:szCs w:val="24"/>
          <w:lang w:val="es-MX"/>
        </w:rPr>
      </w:pPr>
      <w:r w:rsidRPr="009F24CD">
        <w:rPr>
          <w:sz w:val="24"/>
          <w:szCs w:val="24"/>
          <w:lang w:val="es-MX"/>
        </w:rPr>
        <w:t xml:space="preserve">KLASA: </w:t>
      </w:r>
      <w:r>
        <w:rPr>
          <w:sz w:val="24"/>
          <w:szCs w:val="24"/>
          <w:lang w:val="es-MX"/>
        </w:rPr>
        <w:t>112-01/25-01/3</w:t>
      </w:r>
    </w:p>
    <w:p w14:paraId="2339E644" w14:textId="248EFC75" w:rsidR="009F24CD" w:rsidRPr="009F24CD" w:rsidRDefault="009F24CD" w:rsidP="009F24CD">
      <w:pPr>
        <w:pStyle w:val="Popis"/>
        <w:spacing w:after="0"/>
        <w:rPr>
          <w:sz w:val="24"/>
          <w:szCs w:val="24"/>
          <w:lang w:val="es-MX"/>
        </w:rPr>
      </w:pPr>
      <w:r w:rsidRPr="009F24CD">
        <w:rPr>
          <w:sz w:val="24"/>
          <w:szCs w:val="24"/>
          <w:lang w:val="es-MX"/>
        </w:rPr>
        <w:t>URBROJ: 2170-4-03-02/4-25-</w:t>
      </w:r>
      <w:r w:rsidR="00627FCF">
        <w:rPr>
          <w:sz w:val="24"/>
          <w:szCs w:val="24"/>
          <w:lang w:val="es-MX"/>
        </w:rPr>
        <w:t>4</w:t>
      </w:r>
    </w:p>
    <w:p w14:paraId="7F4375B2" w14:textId="212C0859" w:rsidR="009F24CD" w:rsidRPr="009F24CD" w:rsidRDefault="009F24CD" w:rsidP="009F24CD">
      <w:pPr>
        <w:pStyle w:val="Popis"/>
        <w:spacing w:after="0"/>
        <w:rPr>
          <w:sz w:val="24"/>
          <w:szCs w:val="24"/>
        </w:rPr>
      </w:pPr>
      <w:r w:rsidRPr="009F24CD">
        <w:rPr>
          <w:sz w:val="24"/>
          <w:szCs w:val="24"/>
        </w:rPr>
        <w:t xml:space="preserve">U Cresu, </w:t>
      </w:r>
      <w:r w:rsidR="009435FB" w:rsidRPr="009435FB">
        <w:rPr>
          <w:sz w:val="24"/>
          <w:szCs w:val="24"/>
        </w:rPr>
        <w:t>17</w:t>
      </w:r>
      <w:r w:rsidRPr="009435FB">
        <w:rPr>
          <w:sz w:val="24"/>
          <w:szCs w:val="24"/>
        </w:rPr>
        <w:t>.</w:t>
      </w:r>
      <w:r w:rsidRPr="009F24CD">
        <w:rPr>
          <w:sz w:val="24"/>
          <w:szCs w:val="24"/>
        </w:rPr>
        <w:t xml:space="preserve"> </w:t>
      </w:r>
      <w:r>
        <w:rPr>
          <w:sz w:val="24"/>
          <w:szCs w:val="24"/>
        </w:rPr>
        <w:t>listopada</w:t>
      </w:r>
      <w:r w:rsidRPr="009F24CD">
        <w:rPr>
          <w:sz w:val="24"/>
          <w:szCs w:val="24"/>
        </w:rPr>
        <w:t xml:space="preserve"> 2025. godine</w:t>
      </w:r>
    </w:p>
    <w:p w14:paraId="747A27EF" w14:textId="77777777" w:rsidR="009F24CD" w:rsidRPr="009F24CD" w:rsidRDefault="009F24CD" w:rsidP="00FC400A">
      <w:pPr>
        <w:rPr>
          <w:rFonts w:ascii="Times New Roman" w:hAnsi="Times New Roman" w:cs="Times New Roman"/>
          <w:sz w:val="24"/>
          <w:szCs w:val="24"/>
          <w:highlight w:val="yellow"/>
        </w:rPr>
      </w:pPr>
    </w:p>
    <w:p w14:paraId="248A6820" w14:textId="12207F83" w:rsidR="00506558" w:rsidRDefault="00607BBB" w:rsidP="00607BBB">
      <w:pPr>
        <w:jc w:val="both"/>
        <w:rPr>
          <w:rFonts w:ascii="Times New Roman" w:hAnsi="Times New Roman" w:cs="Times New Roman"/>
          <w:sz w:val="24"/>
          <w:szCs w:val="24"/>
        </w:rPr>
      </w:pPr>
      <w:r>
        <w:rPr>
          <w:rFonts w:ascii="Times New Roman" w:hAnsi="Times New Roman" w:cs="Times New Roman"/>
          <w:sz w:val="24"/>
          <w:szCs w:val="24"/>
        </w:rPr>
        <w:tab/>
      </w:r>
      <w:r w:rsidR="009F24CD" w:rsidRPr="00607BBB">
        <w:rPr>
          <w:rFonts w:ascii="Times New Roman" w:hAnsi="Times New Roman" w:cs="Times New Roman"/>
          <w:sz w:val="24"/>
          <w:szCs w:val="24"/>
        </w:rPr>
        <w:t xml:space="preserve">Povjerenstvo za provedbu javnog natječaja za prijam u službu na neodređeno vrijeme na radno mjesto Viši stručni suradnik za </w:t>
      </w:r>
      <w:r>
        <w:rPr>
          <w:rFonts w:ascii="Times New Roman" w:hAnsi="Times New Roman" w:cs="Times New Roman"/>
          <w:sz w:val="24"/>
          <w:szCs w:val="24"/>
        </w:rPr>
        <w:t xml:space="preserve">imovinsko - </w:t>
      </w:r>
      <w:r w:rsidR="009F24CD" w:rsidRPr="00607BBB">
        <w:rPr>
          <w:rFonts w:ascii="Times New Roman" w:hAnsi="Times New Roman" w:cs="Times New Roman"/>
          <w:sz w:val="24"/>
          <w:szCs w:val="24"/>
        </w:rPr>
        <w:t xml:space="preserve">pravne poslove u </w:t>
      </w:r>
      <w:r>
        <w:rPr>
          <w:rFonts w:ascii="Times New Roman" w:hAnsi="Times New Roman" w:cs="Times New Roman"/>
          <w:sz w:val="24"/>
          <w:szCs w:val="24"/>
        </w:rPr>
        <w:t xml:space="preserve">Odsjek za imovinsko -  pravne, opće poslove i javnu nabavu, </w:t>
      </w:r>
      <w:r w:rsidR="009F24CD" w:rsidRPr="00607BBB">
        <w:rPr>
          <w:rFonts w:ascii="Times New Roman" w:hAnsi="Times New Roman" w:cs="Times New Roman"/>
          <w:sz w:val="24"/>
          <w:szCs w:val="24"/>
        </w:rPr>
        <w:t xml:space="preserve">temeljem članka 20. </w:t>
      </w:r>
      <w:r w:rsidR="00086E5D" w:rsidRPr="00086E5D">
        <w:rPr>
          <w:rFonts w:ascii="Times New Roman" w:hAnsi="Times New Roman" w:cs="Times New Roman"/>
          <w:sz w:val="24"/>
          <w:szCs w:val="24"/>
        </w:rPr>
        <w:t>Zakon</w:t>
      </w:r>
      <w:r w:rsidR="00086E5D">
        <w:rPr>
          <w:rFonts w:ascii="Times New Roman" w:hAnsi="Times New Roman" w:cs="Times New Roman"/>
          <w:sz w:val="24"/>
          <w:szCs w:val="24"/>
        </w:rPr>
        <w:t>a</w:t>
      </w:r>
      <w:r w:rsidR="00086E5D" w:rsidRPr="00086E5D">
        <w:rPr>
          <w:rFonts w:ascii="Times New Roman" w:hAnsi="Times New Roman" w:cs="Times New Roman"/>
          <w:sz w:val="24"/>
          <w:szCs w:val="24"/>
        </w:rPr>
        <w:t xml:space="preserve"> o službenicima i namještenicima u lokalnoj i područnoj (regionalnoj) samoupravi ("Narodne novine" br. 86/08., 61/11., 4/18., 96/18., 112/19., 17/25.)</w:t>
      </w:r>
      <w:r w:rsidR="009F24CD" w:rsidRPr="00607BBB">
        <w:rPr>
          <w:rFonts w:ascii="Times New Roman" w:hAnsi="Times New Roman" w:cs="Times New Roman"/>
          <w:sz w:val="24"/>
          <w:szCs w:val="24"/>
        </w:rPr>
        <w:t xml:space="preserve"> objavljuje </w:t>
      </w:r>
    </w:p>
    <w:p w14:paraId="31599BE1" w14:textId="1FC93038" w:rsidR="009F24CD" w:rsidRPr="00086E5D" w:rsidRDefault="009F24CD" w:rsidP="00086E5D">
      <w:pPr>
        <w:jc w:val="center"/>
        <w:rPr>
          <w:rFonts w:ascii="Times New Roman" w:hAnsi="Times New Roman" w:cs="Times New Roman"/>
          <w:b/>
          <w:bCs/>
          <w:sz w:val="24"/>
          <w:szCs w:val="24"/>
          <w:u w:val="single"/>
        </w:rPr>
      </w:pPr>
      <w:r w:rsidRPr="00086E5D">
        <w:rPr>
          <w:rFonts w:ascii="Times New Roman" w:hAnsi="Times New Roman" w:cs="Times New Roman"/>
          <w:b/>
          <w:bCs/>
          <w:sz w:val="24"/>
          <w:szCs w:val="24"/>
          <w:u w:val="single"/>
        </w:rPr>
        <w:t>OBAVIJEST I UPUTE KANDIDATIMA</w:t>
      </w:r>
    </w:p>
    <w:p w14:paraId="6A56F99E" w14:textId="1B69C4DB" w:rsidR="00FC400A" w:rsidRPr="00A42CEA" w:rsidRDefault="00FC400A" w:rsidP="00A42CEA">
      <w:pPr>
        <w:jc w:val="both"/>
        <w:rPr>
          <w:rFonts w:ascii="Times New Roman" w:hAnsi="Times New Roman" w:cs="Times New Roman"/>
          <w:sz w:val="24"/>
          <w:szCs w:val="24"/>
        </w:rPr>
      </w:pPr>
      <w:r w:rsidRPr="00A42CEA">
        <w:rPr>
          <w:rFonts w:ascii="Times New Roman" w:hAnsi="Times New Roman" w:cs="Times New Roman"/>
          <w:b/>
          <w:bCs/>
          <w:sz w:val="24"/>
          <w:szCs w:val="24"/>
          <w:u w:val="single"/>
        </w:rPr>
        <w:t>I. Opis poslova</w:t>
      </w:r>
      <w:r w:rsidR="00DE6BB3">
        <w:rPr>
          <w:rFonts w:ascii="Times New Roman" w:hAnsi="Times New Roman" w:cs="Times New Roman"/>
          <w:b/>
          <w:bCs/>
          <w:sz w:val="24"/>
          <w:szCs w:val="24"/>
          <w:u w:val="single"/>
        </w:rPr>
        <w:t xml:space="preserve"> i zadataka</w:t>
      </w:r>
    </w:p>
    <w:p w14:paraId="4D6C911C" w14:textId="7137FBB1" w:rsidR="00A42CEA" w:rsidRDefault="00FC400A" w:rsidP="00A42CEA">
      <w:pPr>
        <w:jc w:val="both"/>
        <w:rPr>
          <w:rFonts w:ascii="Times New Roman" w:hAnsi="Times New Roman" w:cs="Times New Roman"/>
          <w:sz w:val="24"/>
          <w:szCs w:val="24"/>
        </w:rPr>
      </w:pPr>
      <w:r w:rsidRPr="00A42CEA">
        <w:rPr>
          <w:rFonts w:ascii="Times New Roman" w:hAnsi="Times New Roman" w:cs="Times New Roman"/>
          <w:sz w:val="24"/>
          <w:szCs w:val="24"/>
        </w:rPr>
        <w:t xml:space="preserve">Viši stručni suradnik za imovinsko-pravne poslove obavlja sljedeće poslove utvrđene Pravilnikom o unutarnjem redu </w:t>
      </w:r>
      <w:r w:rsidR="00A42CEA">
        <w:rPr>
          <w:rFonts w:ascii="Times New Roman" w:hAnsi="Times New Roman" w:cs="Times New Roman"/>
          <w:sz w:val="24"/>
          <w:szCs w:val="24"/>
        </w:rPr>
        <w:t xml:space="preserve">Jedinstvenog upravnog odjela </w:t>
      </w:r>
      <w:r w:rsidRPr="00A42CEA">
        <w:rPr>
          <w:rFonts w:ascii="Times New Roman" w:hAnsi="Times New Roman" w:cs="Times New Roman"/>
          <w:sz w:val="24"/>
          <w:szCs w:val="24"/>
        </w:rPr>
        <w:t>Grada Cresa</w:t>
      </w:r>
      <w:r w:rsidR="00A42CEA">
        <w:rPr>
          <w:rFonts w:ascii="Times New Roman" w:hAnsi="Times New Roman" w:cs="Times New Roman"/>
          <w:sz w:val="24"/>
          <w:szCs w:val="24"/>
        </w:rPr>
        <w:t xml:space="preserve"> ("Službene novine Grada Cresa" br. 6/25)</w:t>
      </w:r>
      <w:r w:rsidRPr="00A42CEA">
        <w:rPr>
          <w:rFonts w:ascii="Times New Roman" w:hAnsi="Times New Roman" w:cs="Times New Roman"/>
          <w:sz w:val="24"/>
          <w:szCs w:val="24"/>
        </w:rPr>
        <w:t xml:space="preserve"> :</w:t>
      </w:r>
    </w:p>
    <w:p w14:paraId="3F7D123A" w14:textId="77777777" w:rsidR="00005748" w:rsidRDefault="00FC400A" w:rsidP="00A42CEA">
      <w:pPr>
        <w:jc w:val="both"/>
        <w:rPr>
          <w:rFonts w:ascii="Times New Roman" w:hAnsi="Times New Roman" w:cs="Times New Roman"/>
          <w:sz w:val="24"/>
          <w:szCs w:val="24"/>
        </w:rPr>
      </w:pPr>
      <w:r w:rsidRPr="00A42CEA">
        <w:rPr>
          <w:rFonts w:ascii="Times New Roman" w:hAnsi="Times New Roman" w:cs="Times New Roman"/>
          <w:sz w:val="24"/>
          <w:szCs w:val="24"/>
        </w:rPr>
        <w:t>1. Imovinsko-pravni poslovi u svezi ostvarivanja prava vlasništva i drugih stvarnih prava kada je Grad titular tih prava ili kada Grad ima pravni interes provesti pravni postupak radi utvrđivanja svojeg prava vlasništva ili drugog stvarnog prava</w:t>
      </w:r>
    </w:p>
    <w:p w14:paraId="70C02E23" w14:textId="585E7633" w:rsidR="00DE6BB3" w:rsidRDefault="00FC400A" w:rsidP="00A42CEA">
      <w:pPr>
        <w:jc w:val="both"/>
        <w:rPr>
          <w:rFonts w:ascii="Times New Roman" w:hAnsi="Times New Roman" w:cs="Times New Roman"/>
          <w:sz w:val="24"/>
          <w:szCs w:val="24"/>
        </w:rPr>
      </w:pPr>
      <w:r w:rsidRPr="00A42CEA">
        <w:rPr>
          <w:rFonts w:ascii="Times New Roman" w:hAnsi="Times New Roman" w:cs="Times New Roman"/>
          <w:sz w:val="24"/>
          <w:szCs w:val="24"/>
        </w:rPr>
        <w:t xml:space="preserve">2. </w:t>
      </w:r>
      <w:r w:rsidR="00005748">
        <w:rPr>
          <w:rFonts w:ascii="Times New Roman" w:hAnsi="Times New Roman" w:cs="Times New Roman"/>
          <w:sz w:val="24"/>
          <w:szCs w:val="24"/>
        </w:rPr>
        <w:t>p</w:t>
      </w:r>
      <w:r w:rsidRPr="00A42CEA">
        <w:rPr>
          <w:rFonts w:ascii="Times New Roman" w:hAnsi="Times New Roman" w:cs="Times New Roman"/>
          <w:sz w:val="24"/>
          <w:szCs w:val="24"/>
        </w:rPr>
        <w:t>oslovi pravne i stručno-tehničke obrade ugovora i ostalih akata</w:t>
      </w:r>
    </w:p>
    <w:p w14:paraId="658A0511" w14:textId="7E8239A8" w:rsidR="00DE6BB3" w:rsidRDefault="00FC400A" w:rsidP="00A42CEA">
      <w:pPr>
        <w:jc w:val="both"/>
        <w:rPr>
          <w:rFonts w:ascii="Times New Roman" w:hAnsi="Times New Roman" w:cs="Times New Roman"/>
          <w:sz w:val="24"/>
          <w:szCs w:val="24"/>
        </w:rPr>
      </w:pPr>
      <w:r w:rsidRPr="00A42CEA">
        <w:rPr>
          <w:rFonts w:ascii="Times New Roman" w:hAnsi="Times New Roman" w:cs="Times New Roman"/>
          <w:sz w:val="24"/>
          <w:szCs w:val="24"/>
        </w:rPr>
        <w:t xml:space="preserve">3. </w:t>
      </w:r>
      <w:r w:rsidR="00005748">
        <w:rPr>
          <w:rFonts w:ascii="Times New Roman" w:hAnsi="Times New Roman" w:cs="Times New Roman"/>
          <w:sz w:val="24"/>
          <w:szCs w:val="24"/>
        </w:rPr>
        <w:t>p</w:t>
      </w:r>
      <w:r w:rsidRPr="00A42CEA">
        <w:rPr>
          <w:rFonts w:ascii="Times New Roman" w:hAnsi="Times New Roman" w:cs="Times New Roman"/>
          <w:sz w:val="24"/>
          <w:szCs w:val="24"/>
        </w:rPr>
        <w:t>oslovi evidentiranja imovine u vlasništvu Grada</w:t>
      </w:r>
    </w:p>
    <w:p w14:paraId="5078C933" w14:textId="6E4E63A2" w:rsidR="003B75D2" w:rsidRDefault="00FC400A" w:rsidP="00A42CEA">
      <w:pPr>
        <w:jc w:val="both"/>
        <w:rPr>
          <w:rFonts w:ascii="Times New Roman" w:hAnsi="Times New Roman" w:cs="Times New Roman"/>
          <w:sz w:val="24"/>
          <w:szCs w:val="24"/>
        </w:rPr>
      </w:pPr>
      <w:r w:rsidRPr="00A42CEA">
        <w:rPr>
          <w:rFonts w:ascii="Times New Roman" w:hAnsi="Times New Roman" w:cs="Times New Roman"/>
          <w:sz w:val="24"/>
          <w:szCs w:val="24"/>
        </w:rPr>
        <w:t xml:space="preserve">4. </w:t>
      </w:r>
      <w:r w:rsidR="00005748">
        <w:rPr>
          <w:rFonts w:ascii="Times New Roman" w:hAnsi="Times New Roman" w:cs="Times New Roman"/>
          <w:sz w:val="24"/>
          <w:szCs w:val="24"/>
        </w:rPr>
        <w:t>p</w:t>
      </w:r>
      <w:r w:rsidRPr="00A42CEA">
        <w:rPr>
          <w:rFonts w:ascii="Times New Roman" w:hAnsi="Times New Roman" w:cs="Times New Roman"/>
          <w:sz w:val="24"/>
          <w:szCs w:val="24"/>
        </w:rPr>
        <w:t>rocesno-pravni poslovi kada je Grad Cres aktivno odnosno pasivno legitimiran u pravnom postupku radi ostvarivanja svojih stvarnih, obveznih i drugih prava</w:t>
      </w:r>
      <w:r w:rsidR="00005748">
        <w:rPr>
          <w:rFonts w:ascii="Times New Roman" w:hAnsi="Times New Roman" w:cs="Times New Roman"/>
          <w:sz w:val="24"/>
          <w:szCs w:val="24"/>
        </w:rPr>
        <w:t xml:space="preserve"> te</w:t>
      </w:r>
      <w:r w:rsidR="00DD2B18">
        <w:rPr>
          <w:rFonts w:ascii="Times New Roman" w:hAnsi="Times New Roman" w:cs="Times New Roman"/>
          <w:sz w:val="24"/>
          <w:szCs w:val="24"/>
        </w:rPr>
        <w:t xml:space="preserve"> vođenje evidencije o sudskim postupcima u kojima je jedna od stranaka Grad</w:t>
      </w:r>
    </w:p>
    <w:p w14:paraId="6C8C4209" w14:textId="56568163" w:rsidR="00DE6BB3" w:rsidRDefault="003B75D2" w:rsidP="00A42CEA">
      <w:pPr>
        <w:jc w:val="both"/>
        <w:rPr>
          <w:rFonts w:ascii="Times New Roman" w:hAnsi="Times New Roman" w:cs="Times New Roman"/>
          <w:sz w:val="24"/>
          <w:szCs w:val="24"/>
        </w:rPr>
      </w:pPr>
      <w:r>
        <w:rPr>
          <w:rFonts w:ascii="Times New Roman" w:hAnsi="Times New Roman" w:cs="Times New Roman"/>
          <w:sz w:val="24"/>
          <w:szCs w:val="24"/>
        </w:rPr>
        <w:t xml:space="preserve">5. </w:t>
      </w:r>
      <w:r w:rsidR="00005748">
        <w:rPr>
          <w:rFonts w:ascii="Times New Roman" w:hAnsi="Times New Roman" w:cs="Times New Roman"/>
          <w:sz w:val="24"/>
          <w:szCs w:val="24"/>
        </w:rPr>
        <w:t>p</w:t>
      </w:r>
      <w:r>
        <w:rPr>
          <w:rFonts w:ascii="Times New Roman" w:hAnsi="Times New Roman" w:cs="Times New Roman"/>
          <w:sz w:val="24"/>
          <w:szCs w:val="24"/>
        </w:rPr>
        <w:t xml:space="preserve">oslovi prisilne naplate poreza i drugih prihoda Grada, poslovi naplate gradskih prihoda sudskim putem </w:t>
      </w:r>
      <w:r w:rsidR="00DD2B18">
        <w:rPr>
          <w:rFonts w:ascii="Times New Roman" w:hAnsi="Times New Roman" w:cs="Times New Roman"/>
          <w:sz w:val="24"/>
          <w:szCs w:val="24"/>
        </w:rPr>
        <w:t xml:space="preserve"> </w:t>
      </w:r>
    </w:p>
    <w:p w14:paraId="2CBB1D7A" w14:textId="75E6B1CF" w:rsidR="00DE6BB3" w:rsidRDefault="00FC400A" w:rsidP="00A42CEA">
      <w:pPr>
        <w:jc w:val="both"/>
        <w:rPr>
          <w:rFonts w:ascii="Times New Roman" w:hAnsi="Times New Roman" w:cs="Times New Roman"/>
          <w:sz w:val="24"/>
          <w:szCs w:val="24"/>
        </w:rPr>
      </w:pPr>
      <w:r w:rsidRPr="00A42CEA">
        <w:rPr>
          <w:rFonts w:ascii="Times New Roman" w:hAnsi="Times New Roman" w:cs="Times New Roman"/>
          <w:sz w:val="24"/>
          <w:szCs w:val="24"/>
        </w:rPr>
        <w:t xml:space="preserve">6. </w:t>
      </w:r>
      <w:r w:rsidR="00005748">
        <w:rPr>
          <w:rFonts w:ascii="Times New Roman" w:hAnsi="Times New Roman" w:cs="Times New Roman"/>
          <w:sz w:val="24"/>
          <w:szCs w:val="24"/>
        </w:rPr>
        <w:t>p</w:t>
      </w:r>
      <w:r w:rsidRPr="00A42CEA">
        <w:rPr>
          <w:rFonts w:ascii="Times New Roman" w:hAnsi="Times New Roman" w:cs="Times New Roman"/>
          <w:sz w:val="24"/>
          <w:szCs w:val="24"/>
        </w:rPr>
        <w:t>ružanje pravne pomoći ostalim ustrojstvenim jedinicama upravn</w:t>
      </w:r>
      <w:r w:rsidR="00506558">
        <w:rPr>
          <w:rFonts w:ascii="Times New Roman" w:hAnsi="Times New Roman" w:cs="Times New Roman"/>
          <w:sz w:val="24"/>
          <w:szCs w:val="24"/>
        </w:rPr>
        <w:t>og</w:t>
      </w:r>
      <w:r w:rsidRPr="00A42CEA">
        <w:rPr>
          <w:rFonts w:ascii="Times New Roman" w:hAnsi="Times New Roman" w:cs="Times New Roman"/>
          <w:sz w:val="24"/>
          <w:szCs w:val="24"/>
        </w:rPr>
        <w:t xml:space="preserve"> tijela Grada i vođenje pravnih postupaka na prijedlog ostalih ustrojstvenih jedinica</w:t>
      </w:r>
    </w:p>
    <w:p w14:paraId="25B3017C" w14:textId="7128134F" w:rsidR="00FC400A" w:rsidRDefault="00506558" w:rsidP="00A42CEA">
      <w:pPr>
        <w:jc w:val="both"/>
        <w:rPr>
          <w:rFonts w:ascii="Times New Roman" w:hAnsi="Times New Roman" w:cs="Times New Roman"/>
          <w:sz w:val="24"/>
          <w:szCs w:val="24"/>
        </w:rPr>
      </w:pPr>
      <w:r>
        <w:rPr>
          <w:rFonts w:ascii="Times New Roman" w:hAnsi="Times New Roman" w:cs="Times New Roman"/>
          <w:sz w:val="24"/>
          <w:szCs w:val="24"/>
        </w:rPr>
        <w:t>7</w:t>
      </w:r>
      <w:r w:rsidR="00FC400A" w:rsidRPr="00A42CEA">
        <w:rPr>
          <w:rFonts w:ascii="Times New Roman" w:hAnsi="Times New Roman" w:cs="Times New Roman"/>
          <w:sz w:val="24"/>
          <w:szCs w:val="24"/>
        </w:rPr>
        <w:t xml:space="preserve">. </w:t>
      </w:r>
      <w:r w:rsidR="00005748">
        <w:rPr>
          <w:rFonts w:ascii="Times New Roman" w:hAnsi="Times New Roman" w:cs="Times New Roman"/>
          <w:sz w:val="24"/>
          <w:szCs w:val="24"/>
        </w:rPr>
        <w:t>d</w:t>
      </w:r>
      <w:r w:rsidR="00FC400A" w:rsidRPr="00A42CEA">
        <w:rPr>
          <w:rFonts w:ascii="Times New Roman" w:hAnsi="Times New Roman" w:cs="Times New Roman"/>
          <w:sz w:val="24"/>
          <w:szCs w:val="24"/>
        </w:rPr>
        <w:t>rugi poslovi utvrđeni zakonom i drugim propisima, općim ili pojedinačnim aktima Gradskog vijeća, te pojedinačnim aktima ili nalozima gradonačelnika</w:t>
      </w:r>
      <w:r>
        <w:rPr>
          <w:rFonts w:ascii="Times New Roman" w:hAnsi="Times New Roman" w:cs="Times New Roman"/>
          <w:sz w:val="24"/>
          <w:szCs w:val="24"/>
        </w:rPr>
        <w:t>,</w:t>
      </w:r>
      <w:r w:rsidR="00FC400A" w:rsidRPr="00A42CEA">
        <w:rPr>
          <w:rFonts w:ascii="Times New Roman" w:hAnsi="Times New Roman" w:cs="Times New Roman"/>
          <w:sz w:val="24"/>
          <w:szCs w:val="24"/>
        </w:rPr>
        <w:t xml:space="preserve"> pročelnika</w:t>
      </w:r>
      <w:r>
        <w:rPr>
          <w:rFonts w:ascii="Times New Roman" w:hAnsi="Times New Roman" w:cs="Times New Roman"/>
          <w:sz w:val="24"/>
          <w:szCs w:val="24"/>
        </w:rPr>
        <w:t xml:space="preserve"> ili voditelja odsjeka</w:t>
      </w:r>
      <w:r w:rsidR="00FC400A" w:rsidRPr="00A42CEA">
        <w:rPr>
          <w:rFonts w:ascii="Times New Roman" w:hAnsi="Times New Roman" w:cs="Times New Roman"/>
          <w:sz w:val="24"/>
          <w:szCs w:val="24"/>
        </w:rPr>
        <w:t>.</w:t>
      </w:r>
    </w:p>
    <w:p w14:paraId="24EA332A" w14:textId="77777777" w:rsidR="00C52144" w:rsidRDefault="00C52144" w:rsidP="00506558">
      <w:pPr>
        <w:jc w:val="both"/>
        <w:rPr>
          <w:rFonts w:ascii="Times New Roman" w:hAnsi="Times New Roman" w:cs="Times New Roman"/>
          <w:b/>
          <w:bCs/>
          <w:sz w:val="24"/>
          <w:szCs w:val="24"/>
          <w:u w:val="single"/>
        </w:rPr>
      </w:pPr>
    </w:p>
    <w:p w14:paraId="5F4CB8C7" w14:textId="68231504" w:rsidR="00FC400A" w:rsidRPr="00506558" w:rsidRDefault="00FC400A" w:rsidP="00506558">
      <w:pPr>
        <w:jc w:val="both"/>
        <w:rPr>
          <w:rFonts w:ascii="Times New Roman" w:hAnsi="Times New Roman" w:cs="Times New Roman"/>
          <w:sz w:val="24"/>
          <w:szCs w:val="24"/>
        </w:rPr>
      </w:pPr>
      <w:r w:rsidRPr="00506558">
        <w:rPr>
          <w:rFonts w:ascii="Times New Roman" w:hAnsi="Times New Roman" w:cs="Times New Roman"/>
          <w:b/>
          <w:bCs/>
          <w:sz w:val="24"/>
          <w:szCs w:val="24"/>
          <w:u w:val="single"/>
        </w:rPr>
        <w:lastRenderedPageBreak/>
        <w:t>II. Podaci o plaći</w:t>
      </w:r>
    </w:p>
    <w:p w14:paraId="014CB29C" w14:textId="78619C1E" w:rsidR="006B5B1B" w:rsidRDefault="00C52144" w:rsidP="00941C7E">
      <w:pPr>
        <w:jc w:val="both"/>
        <w:rPr>
          <w:rFonts w:ascii="Times New Roman" w:hAnsi="Times New Roman" w:cs="Times New Roman"/>
          <w:sz w:val="24"/>
          <w:szCs w:val="24"/>
        </w:rPr>
      </w:pPr>
      <w:r>
        <w:rPr>
          <w:rFonts w:ascii="Times New Roman" w:hAnsi="Times New Roman" w:cs="Times New Roman"/>
          <w:sz w:val="24"/>
          <w:szCs w:val="24"/>
        </w:rPr>
        <w:t xml:space="preserve">Sukladno Zaključku gradonačelnika Grada Cresa KLASA: 120-01/24-01/2, URBROJ: 2170-4-02-25-4 od 28. travnja 2025. godine te </w:t>
      </w:r>
      <w:r w:rsidR="00665E58" w:rsidRPr="00665E58">
        <w:rPr>
          <w:rFonts w:ascii="Times New Roman" w:hAnsi="Times New Roman" w:cs="Times New Roman"/>
          <w:sz w:val="24"/>
          <w:szCs w:val="24"/>
        </w:rPr>
        <w:t>Odluk</w:t>
      </w:r>
      <w:r>
        <w:rPr>
          <w:rFonts w:ascii="Times New Roman" w:hAnsi="Times New Roman" w:cs="Times New Roman"/>
          <w:sz w:val="24"/>
          <w:szCs w:val="24"/>
        </w:rPr>
        <w:t>e</w:t>
      </w:r>
      <w:r w:rsidR="00665E58" w:rsidRPr="00665E58">
        <w:rPr>
          <w:rFonts w:ascii="Times New Roman" w:hAnsi="Times New Roman" w:cs="Times New Roman"/>
          <w:sz w:val="24"/>
          <w:szCs w:val="24"/>
        </w:rPr>
        <w:t xml:space="preserve"> o koeficijentima za obračun plaće službenika i namještenika („Službene novine Grada Cresa“ br. 3/23)</w:t>
      </w:r>
      <w:r w:rsidR="006B5B1B">
        <w:rPr>
          <w:rFonts w:ascii="Times New Roman" w:hAnsi="Times New Roman" w:cs="Times New Roman"/>
          <w:sz w:val="24"/>
          <w:szCs w:val="24"/>
        </w:rPr>
        <w:t>,</w:t>
      </w:r>
      <w:r w:rsidR="00665E58" w:rsidRPr="00665E58">
        <w:rPr>
          <w:rFonts w:ascii="Times New Roman" w:hAnsi="Times New Roman" w:cs="Times New Roman"/>
          <w:sz w:val="24"/>
          <w:szCs w:val="24"/>
        </w:rPr>
        <w:t xml:space="preserve"> plać</w:t>
      </w:r>
      <w:r w:rsidR="006B5B1B">
        <w:rPr>
          <w:rFonts w:ascii="Times New Roman" w:hAnsi="Times New Roman" w:cs="Times New Roman"/>
          <w:sz w:val="24"/>
          <w:szCs w:val="24"/>
        </w:rPr>
        <w:t>u</w:t>
      </w:r>
      <w:r w:rsidR="00665E58" w:rsidRPr="00665E58">
        <w:rPr>
          <w:rFonts w:ascii="Times New Roman" w:hAnsi="Times New Roman" w:cs="Times New Roman"/>
          <w:sz w:val="24"/>
          <w:szCs w:val="24"/>
        </w:rPr>
        <w:t xml:space="preserve"> </w:t>
      </w:r>
      <w:r w:rsidR="006B5B1B">
        <w:rPr>
          <w:rFonts w:ascii="Times New Roman" w:hAnsi="Times New Roman" w:cs="Times New Roman"/>
          <w:sz w:val="24"/>
          <w:szCs w:val="24"/>
        </w:rPr>
        <w:t xml:space="preserve">višeg stručnog suradnika za imovinsko - pravne poslove </w:t>
      </w:r>
      <w:r w:rsidR="003430C2">
        <w:rPr>
          <w:rFonts w:ascii="Times New Roman" w:hAnsi="Times New Roman" w:cs="Times New Roman"/>
          <w:sz w:val="24"/>
          <w:szCs w:val="24"/>
        </w:rPr>
        <w:t xml:space="preserve">čini </w:t>
      </w:r>
      <w:r w:rsidR="00665E58" w:rsidRPr="00665E58">
        <w:rPr>
          <w:rFonts w:ascii="Times New Roman" w:hAnsi="Times New Roman" w:cs="Times New Roman"/>
          <w:sz w:val="24"/>
          <w:szCs w:val="24"/>
        </w:rPr>
        <w:t>umnožak osnovice za obračun plaća</w:t>
      </w:r>
      <w:r>
        <w:rPr>
          <w:rFonts w:ascii="Times New Roman" w:hAnsi="Times New Roman" w:cs="Times New Roman"/>
          <w:sz w:val="24"/>
          <w:szCs w:val="24"/>
        </w:rPr>
        <w:t xml:space="preserve"> u bruto iznosu od 672,19 eura </w:t>
      </w:r>
      <w:r w:rsidR="00665E58" w:rsidRPr="00665E58">
        <w:rPr>
          <w:rFonts w:ascii="Times New Roman" w:hAnsi="Times New Roman" w:cs="Times New Roman"/>
          <w:sz w:val="24"/>
          <w:szCs w:val="24"/>
        </w:rPr>
        <w:t>i koeficijenta koji iznosi 2,75</w:t>
      </w:r>
      <w:r w:rsidR="006B5B1B">
        <w:rPr>
          <w:rFonts w:ascii="Times New Roman" w:hAnsi="Times New Roman" w:cs="Times New Roman"/>
          <w:sz w:val="24"/>
          <w:szCs w:val="24"/>
        </w:rPr>
        <w:t xml:space="preserve">, uvećano za </w:t>
      </w:r>
      <w:r w:rsidR="006B5B1B" w:rsidRPr="006B5B1B">
        <w:rPr>
          <w:rFonts w:ascii="Times New Roman" w:hAnsi="Times New Roman" w:cs="Times New Roman"/>
          <w:sz w:val="24"/>
          <w:szCs w:val="24"/>
        </w:rPr>
        <w:t>0,5% za svaku navršenu godinu radnog staža.</w:t>
      </w:r>
    </w:p>
    <w:p w14:paraId="16AEAA92" w14:textId="77777777" w:rsidR="00497EA7" w:rsidRDefault="00497EA7" w:rsidP="00FC400A">
      <w:pPr>
        <w:rPr>
          <w:rFonts w:ascii="Times New Roman" w:hAnsi="Times New Roman" w:cs="Times New Roman"/>
          <w:b/>
          <w:bCs/>
          <w:sz w:val="24"/>
          <w:szCs w:val="24"/>
          <w:u w:val="single"/>
        </w:rPr>
      </w:pPr>
    </w:p>
    <w:p w14:paraId="10E0BEFD" w14:textId="42FD9E4C" w:rsidR="00FC400A" w:rsidRPr="004552CB" w:rsidRDefault="00FC400A" w:rsidP="00FC400A">
      <w:pPr>
        <w:rPr>
          <w:rFonts w:ascii="Times New Roman" w:hAnsi="Times New Roman" w:cs="Times New Roman"/>
          <w:sz w:val="24"/>
          <w:szCs w:val="24"/>
        </w:rPr>
      </w:pPr>
      <w:r w:rsidRPr="004552CB">
        <w:rPr>
          <w:rFonts w:ascii="Times New Roman" w:hAnsi="Times New Roman" w:cs="Times New Roman"/>
          <w:b/>
          <w:bCs/>
          <w:sz w:val="24"/>
          <w:szCs w:val="24"/>
          <w:u w:val="single"/>
        </w:rPr>
        <w:t>III. Prethodna provjera znanja i sposobnosti</w:t>
      </w:r>
    </w:p>
    <w:p w14:paraId="57DAC85F" w14:textId="77777777" w:rsidR="000E7D2F" w:rsidRDefault="00EE2232" w:rsidP="00FC400A">
      <w:pPr>
        <w:rPr>
          <w:rFonts w:ascii="Times New Roman" w:hAnsi="Times New Roman" w:cs="Times New Roman"/>
          <w:sz w:val="24"/>
          <w:szCs w:val="24"/>
        </w:rPr>
      </w:pPr>
      <w:r w:rsidRPr="0091566F">
        <w:rPr>
          <w:rFonts w:ascii="Times New Roman" w:hAnsi="Times New Roman" w:cs="Times New Roman"/>
          <w:sz w:val="24"/>
          <w:szCs w:val="24"/>
        </w:rPr>
        <w:t>Za kandidate prijavljene na natječaj koji ispunjavaju formalne uvjete natječaja provest će se testiranje i intervju radi prethodne provjere znanja i sposobnosti.</w:t>
      </w:r>
      <w:r w:rsidRPr="0091566F">
        <w:rPr>
          <w:rFonts w:ascii="Times New Roman" w:hAnsi="Times New Roman" w:cs="Times New Roman"/>
          <w:sz w:val="24"/>
          <w:szCs w:val="24"/>
        </w:rPr>
        <w:br/>
      </w:r>
      <w:r w:rsidR="00FC400A" w:rsidRPr="004552CB">
        <w:rPr>
          <w:rFonts w:ascii="Times New Roman" w:hAnsi="Times New Roman" w:cs="Times New Roman"/>
          <w:sz w:val="24"/>
          <w:szCs w:val="24"/>
        </w:rPr>
        <w:t>Prethodna provjera znanja i sposobnosti obavlja se putem:</w:t>
      </w:r>
      <w:r w:rsidR="00FC400A" w:rsidRPr="004552CB">
        <w:rPr>
          <w:rFonts w:ascii="Times New Roman" w:hAnsi="Times New Roman" w:cs="Times New Roman"/>
          <w:sz w:val="24"/>
          <w:szCs w:val="24"/>
        </w:rPr>
        <w:br/>
        <w:t>– pisanog testiranja</w:t>
      </w:r>
      <w:r w:rsidR="00FC400A" w:rsidRPr="004552CB">
        <w:rPr>
          <w:rFonts w:ascii="Times New Roman" w:hAnsi="Times New Roman" w:cs="Times New Roman"/>
          <w:sz w:val="24"/>
          <w:szCs w:val="24"/>
        </w:rPr>
        <w:br/>
        <w:t>– intervjua</w:t>
      </w:r>
    </w:p>
    <w:p w14:paraId="6FB890ED" w14:textId="32460369" w:rsidR="00FC400A" w:rsidRPr="0017189B" w:rsidRDefault="00FC400A" w:rsidP="00FC400A">
      <w:pPr>
        <w:rPr>
          <w:rFonts w:ascii="Times New Roman" w:hAnsi="Times New Roman" w:cs="Times New Roman"/>
          <w:sz w:val="24"/>
          <w:szCs w:val="24"/>
        </w:rPr>
      </w:pPr>
      <w:r w:rsidRPr="0017189B">
        <w:rPr>
          <w:rFonts w:ascii="Times New Roman" w:hAnsi="Times New Roman" w:cs="Times New Roman"/>
          <w:b/>
          <w:bCs/>
          <w:sz w:val="24"/>
          <w:szCs w:val="24"/>
        </w:rPr>
        <w:t>1. Pravni izvori za pripremu kandidata za pis</w:t>
      </w:r>
      <w:r w:rsidR="00086E5D" w:rsidRPr="0017189B">
        <w:rPr>
          <w:rFonts w:ascii="Times New Roman" w:hAnsi="Times New Roman" w:cs="Times New Roman"/>
          <w:b/>
          <w:bCs/>
          <w:sz w:val="24"/>
          <w:szCs w:val="24"/>
        </w:rPr>
        <w:t>a</w:t>
      </w:r>
      <w:r w:rsidRPr="0017189B">
        <w:rPr>
          <w:rFonts w:ascii="Times New Roman" w:hAnsi="Times New Roman" w:cs="Times New Roman"/>
          <w:b/>
          <w:bCs/>
          <w:sz w:val="24"/>
          <w:szCs w:val="24"/>
        </w:rPr>
        <w:t>no testiranje</w:t>
      </w:r>
    </w:p>
    <w:p w14:paraId="3BBE39D3" w14:textId="77777777" w:rsidR="0017189B" w:rsidRDefault="0017189B" w:rsidP="00FC400A">
      <w:pPr>
        <w:rPr>
          <w:rFonts w:ascii="Times New Roman" w:hAnsi="Times New Roman" w:cs="Times New Roman"/>
          <w:sz w:val="24"/>
          <w:szCs w:val="24"/>
        </w:rPr>
      </w:pPr>
      <w:r w:rsidRPr="0017189B">
        <w:rPr>
          <w:rFonts w:ascii="Times New Roman" w:hAnsi="Times New Roman" w:cs="Times New Roman"/>
          <w:sz w:val="24"/>
          <w:szCs w:val="24"/>
        </w:rPr>
        <w:t xml:space="preserve">- </w:t>
      </w:r>
      <w:r w:rsidRPr="00327F41">
        <w:rPr>
          <w:rFonts w:ascii="Times New Roman" w:hAnsi="Times New Roman" w:cs="Times New Roman"/>
          <w:sz w:val="24"/>
          <w:szCs w:val="24"/>
          <w:u w:val="single"/>
        </w:rPr>
        <w:t>Zakon o lokalnoj i područnoj (regionalnoj) samoupravi</w:t>
      </w:r>
      <w:r w:rsidRPr="0017189B">
        <w:rPr>
          <w:rFonts w:ascii="Times New Roman" w:hAnsi="Times New Roman" w:cs="Times New Roman"/>
          <w:sz w:val="24"/>
          <w:szCs w:val="24"/>
        </w:rPr>
        <w:t xml:space="preserve"> ("Narodne novine" br. 33/01., 60/01., 129/05., 109/07., 36/09., 125/08., 36/09., 150/11., 19/13. - službeni pročišćeni tekst, 144/12., 137/15. - službeni pročišćeni tekst, 123/17., 98/19., 144/20.)</w:t>
      </w:r>
    </w:p>
    <w:p w14:paraId="0C63081D" w14:textId="77777777" w:rsidR="00497EA7" w:rsidRDefault="0017189B" w:rsidP="00497EA7">
      <w:pPr>
        <w:rPr>
          <w:rFonts w:ascii="Times New Roman" w:hAnsi="Times New Roman" w:cs="Times New Roman"/>
          <w:b/>
          <w:bCs/>
          <w:sz w:val="24"/>
          <w:szCs w:val="24"/>
        </w:rPr>
      </w:pPr>
      <w:r>
        <w:rPr>
          <w:rFonts w:ascii="Times New Roman" w:hAnsi="Times New Roman" w:cs="Times New Roman"/>
          <w:sz w:val="24"/>
          <w:szCs w:val="24"/>
        </w:rPr>
        <w:t xml:space="preserve">- </w:t>
      </w:r>
      <w:r w:rsidRPr="00327F41">
        <w:rPr>
          <w:rFonts w:ascii="Times New Roman" w:hAnsi="Times New Roman" w:cs="Times New Roman"/>
          <w:sz w:val="24"/>
          <w:szCs w:val="24"/>
          <w:u w:val="single"/>
        </w:rPr>
        <w:t>Zakon o vlasništvu i drugim stvarnim pravima</w:t>
      </w:r>
      <w:r w:rsidRPr="0017189B">
        <w:rPr>
          <w:rFonts w:ascii="Times New Roman" w:hAnsi="Times New Roman" w:cs="Times New Roman"/>
          <w:sz w:val="24"/>
          <w:szCs w:val="24"/>
        </w:rPr>
        <w:t xml:space="preserve"> ("Narodne novine" br. 91/96., 68/98., 137/99., 22/00., 73/00., 114/01., 79/06., 141/06., 146/08., 38/09., 153/09., 90/10., 143/12., 94/17. - službeni pročišćeni tekst, 152/14., 81/15. - službeni pročišćeni tekst)</w:t>
      </w:r>
      <w:r w:rsidR="00FC400A" w:rsidRPr="0017189B">
        <w:rPr>
          <w:rFonts w:ascii="Times New Roman" w:hAnsi="Times New Roman" w:cs="Times New Roman"/>
          <w:sz w:val="24"/>
          <w:szCs w:val="24"/>
        </w:rPr>
        <w:br/>
      </w:r>
    </w:p>
    <w:p w14:paraId="173EFA1B" w14:textId="318D14C8" w:rsidR="00FC400A" w:rsidRPr="000B72F3" w:rsidRDefault="00FC400A" w:rsidP="00497EA7">
      <w:pPr>
        <w:rPr>
          <w:rFonts w:ascii="Times New Roman" w:hAnsi="Times New Roman" w:cs="Times New Roman"/>
          <w:sz w:val="24"/>
          <w:szCs w:val="24"/>
        </w:rPr>
      </w:pPr>
      <w:r w:rsidRPr="000B72F3">
        <w:rPr>
          <w:rFonts w:ascii="Times New Roman" w:hAnsi="Times New Roman" w:cs="Times New Roman"/>
          <w:b/>
          <w:bCs/>
          <w:sz w:val="24"/>
          <w:szCs w:val="24"/>
        </w:rPr>
        <w:t>2. Pravila prethodne provjere znanja</w:t>
      </w:r>
    </w:p>
    <w:p w14:paraId="3272F286" w14:textId="77777777" w:rsidR="000B72F3" w:rsidRDefault="00FC400A" w:rsidP="000B72F3">
      <w:pPr>
        <w:jc w:val="both"/>
        <w:rPr>
          <w:rFonts w:ascii="Times New Roman" w:hAnsi="Times New Roman" w:cs="Times New Roman"/>
          <w:sz w:val="24"/>
          <w:szCs w:val="24"/>
        </w:rPr>
      </w:pPr>
      <w:r w:rsidRPr="000B72F3">
        <w:rPr>
          <w:rFonts w:ascii="Times New Roman" w:hAnsi="Times New Roman" w:cs="Times New Roman"/>
          <w:sz w:val="24"/>
          <w:szCs w:val="24"/>
        </w:rPr>
        <w:t>– 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3C9C9801" w14:textId="3EB0D879" w:rsidR="000B72F3" w:rsidRDefault="000B72F3" w:rsidP="000B72F3">
      <w:pPr>
        <w:jc w:val="both"/>
        <w:rPr>
          <w:rFonts w:ascii="Times New Roman" w:hAnsi="Times New Roman" w:cs="Times New Roman"/>
          <w:sz w:val="24"/>
          <w:szCs w:val="24"/>
        </w:rPr>
      </w:pPr>
      <w:r>
        <w:rPr>
          <w:rFonts w:ascii="Times New Roman" w:hAnsi="Times New Roman" w:cs="Times New Roman"/>
          <w:sz w:val="24"/>
          <w:szCs w:val="24"/>
        </w:rPr>
        <w:t>- pisano testiranje traje 30 minuta</w:t>
      </w:r>
    </w:p>
    <w:p w14:paraId="6905C0BD" w14:textId="77777777" w:rsidR="000B72F3" w:rsidRDefault="000B72F3" w:rsidP="000B72F3">
      <w:pPr>
        <w:jc w:val="both"/>
        <w:rPr>
          <w:rFonts w:ascii="Times New Roman" w:hAnsi="Times New Roman" w:cs="Times New Roman"/>
          <w:sz w:val="24"/>
          <w:szCs w:val="24"/>
        </w:rPr>
      </w:pPr>
      <w:r>
        <w:rPr>
          <w:rFonts w:ascii="Times New Roman" w:hAnsi="Times New Roman" w:cs="Times New Roman"/>
          <w:sz w:val="24"/>
          <w:szCs w:val="24"/>
        </w:rPr>
        <w:t>- za v</w:t>
      </w:r>
      <w:r w:rsidR="00FC400A" w:rsidRPr="000B72F3">
        <w:rPr>
          <w:rFonts w:ascii="Times New Roman" w:hAnsi="Times New Roman" w:cs="Times New Roman"/>
          <w:sz w:val="24"/>
          <w:szCs w:val="24"/>
        </w:rPr>
        <w:t>rijeme pisanog testiranja nije dopušteno: koristiti se bilo kakvom literaturom odnosno bilješkama</w:t>
      </w:r>
      <w:r>
        <w:rPr>
          <w:rFonts w:ascii="Times New Roman" w:hAnsi="Times New Roman" w:cs="Times New Roman"/>
          <w:sz w:val="24"/>
          <w:szCs w:val="24"/>
        </w:rPr>
        <w:t>,</w:t>
      </w:r>
      <w:r w:rsidR="00FC400A" w:rsidRPr="000B72F3">
        <w:rPr>
          <w:rFonts w:ascii="Times New Roman" w:hAnsi="Times New Roman" w:cs="Times New Roman"/>
          <w:sz w:val="24"/>
          <w:szCs w:val="24"/>
        </w:rPr>
        <w:t xml:space="preserve"> koristiti mobitel ili druga komunikacijska sredstva</w:t>
      </w:r>
      <w:r>
        <w:rPr>
          <w:rFonts w:ascii="Times New Roman" w:hAnsi="Times New Roman" w:cs="Times New Roman"/>
          <w:sz w:val="24"/>
          <w:szCs w:val="24"/>
        </w:rPr>
        <w:t>,</w:t>
      </w:r>
      <w:r w:rsidR="00FC400A" w:rsidRPr="000B72F3">
        <w:rPr>
          <w:rFonts w:ascii="Times New Roman" w:hAnsi="Times New Roman" w:cs="Times New Roman"/>
          <w:sz w:val="24"/>
          <w:szCs w:val="24"/>
        </w:rPr>
        <w:t xml:space="preserve"> napuštati prostoriju u kojoj se provjera odvija</w:t>
      </w:r>
      <w:r>
        <w:rPr>
          <w:rFonts w:ascii="Times New Roman" w:hAnsi="Times New Roman" w:cs="Times New Roman"/>
          <w:sz w:val="24"/>
          <w:szCs w:val="24"/>
        </w:rPr>
        <w:t>,</w:t>
      </w:r>
      <w:r w:rsidR="00FC400A" w:rsidRPr="000B72F3">
        <w:rPr>
          <w:rFonts w:ascii="Times New Roman" w:hAnsi="Times New Roman" w:cs="Times New Roman"/>
          <w:sz w:val="24"/>
          <w:szCs w:val="24"/>
        </w:rPr>
        <w:t xml:space="preserve"> razgovarati s ostalim kandidatima niti na bilo koji drugi način remetiti koncentraciju kandidata.</w:t>
      </w:r>
    </w:p>
    <w:p w14:paraId="6DDB3C2C" w14:textId="77777777" w:rsidR="000B72F3" w:rsidRDefault="00FC400A" w:rsidP="000B72F3">
      <w:pPr>
        <w:jc w:val="both"/>
        <w:rPr>
          <w:rFonts w:ascii="Times New Roman" w:hAnsi="Times New Roman" w:cs="Times New Roman"/>
          <w:sz w:val="24"/>
          <w:szCs w:val="24"/>
        </w:rPr>
      </w:pPr>
      <w:r w:rsidRPr="000B72F3">
        <w:rPr>
          <w:rFonts w:ascii="Times New Roman" w:hAnsi="Times New Roman" w:cs="Times New Roman"/>
          <w:sz w:val="24"/>
          <w:szCs w:val="24"/>
        </w:rPr>
        <w:t>– kandidati koji će se ponašati neprimjereno ili prekršiti jedno od gore navedenih pravila, biti će udaljeni s testiranja, a njihov rezultat i rad povjerenstvo neće bodovati.</w:t>
      </w:r>
    </w:p>
    <w:p w14:paraId="64C5820E" w14:textId="337F4E33" w:rsidR="000B72F3" w:rsidRDefault="000B72F3" w:rsidP="000B72F3">
      <w:pPr>
        <w:jc w:val="both"/>
        <w:rPr>
          <w:rFonts w:ascii="Times New Roman" w:hAnsi="Times New Roman" w:cs="Times New Roman"/>
          <w:sz w:val="24"/>
          <w:szCs w:val="24"/>
        </w:rPr>
      </w:pPr>
      <w:r>
        <w:rPr>
          <w:rFonts w:ascii="Times New Roman" w:hAnsi="Times New Roman" w:cs="Times New Roman"/>
          <w:sz w:val="24"/>
          <w:szCs w:val="24"/>
        </w:rPr>
        <w:t xml:space="preserve">- </w:t>
      </w:r>
      <w:r w:rsidR="00FC400A" w:rsidRPr="000B72F3">
        <w:rPr>
          <w:rFonts w:ascii="Times New Roman" w:hAnsi="Times New Roman" w:cs="Times New Roman"/>
          <w:sz w:val="24"/>
          <w:szCs w:val="24"/>
        </w:rPr>
        <w:t xml:space="preserve">na pisanom testiranju moguće je ostvariti </w:t>
      </w:r>
      <w:r>
        <w:rPr>
          <w:rFonts w:ascii="Times New Roman" w:hAnsi="Times New Roman" w:cs="Times New Roman"/>
          <w:sz w:val="24"/>
          <w:szCs w:val="24"/>
        </w:rPr>
        <w:t>ukupno</w:t>
      </w:r>
      <w:r w:rsidR="00FC400A" w:rsidRPr="000B72F3">
        <w:rPr>
          <w:rFonts w:ascii="Times New Roman" w:hAnsi="Times New Roman" w:cs="Times New Roman"/>
          <w:sz w:val="24"/>
          <w:szCs w:val="24"/>
        </w:rPr>
        <w:t xml:space="preserve"> 10 bodova</w:t>
      </w:r>
    </w:p>
    <w:p w14:paraId="59912462" w14:textId="1D651B38" w:rsidR="000E7D2F" w:rsidRPr="000B72F3" w:rsidRDefault="00FC400A" w:rsidP="000B72F3">
      <w:pPr>
        <w:jc w:val="both"/>
        <w:rPr>
          <w:rFonts w:ascii="Times New Roman" w:hAnsi="Times New Roman" w:cs="Times New Roman"/>
          <w:sz w:val="24"/>
          <w:szCs w:val="24"/>
        </w:rPr>
      </w:pPr>
      <w:r w:rsidRPr="000B72F3">
        <w:rPr>
          <w:rFonts w:ascii="Times New Roman" w:hAnsi="Times New Roman" w:cs="Times New Roman"/>
          <w:sz w:val="24"/>
          <w:szCs w:val="24"/>
        </w:rPr>
        <w:t xml:space="preserve">– </w:t>
      </w:r>
      <w:r w:rsidR="000B72F3">
        <w:rPr>
          <w:rFonts w:ascii="Times New Roman" w:hAnsi="Times New Roman" w:cs="Times New Roman"/>
          <w:sz w:val="24"/>
          <w:szCs w:val="24"/>
        </w:rPr>
        <w:t>s</w:t>
      </w:r>
      <w:r w:rsidR="000E7D2F" w:rsidRPr="0091566F">
        <w:rPr>
          <w:rFonts w:ascii="Times New Roman" w:hAnsi="Times New Roman" w:cs="Times New Roman"/>
          <w:sz w:val="24"/>
          <w:szCs w:val="24"/>
        </w:rPr>
        <w:t xml:space="preserve">matra se da </w:t>
      </w:r>
      <w:r w:rsidR="000B72F3">
        <w:rPr>
          <w:rFonts w:ascii="Times New Roman" w:hAnsi="Times New Roman" w:cs="Times New Roman"/>
          <w:sz w:val="24"/>
          <w:szCs w:val="24"/>
        </w:rPr>
        <w:t>je</w:t>
      </w:r>
      <w:r w:rsidR="000E7D2F" w:rsidRPr="0091566F">
        <w:rPr>
          <w:rFonts w:ascii="Times New Roman" w:hAnsi="Times New Roman" w:cs="Times New Roman"/>
          <w:sz w:val="24"/>
          <w:szCs w:val="24"/>
        </w:rPr>
        <w:t xml:space="preserve"> kandidat uspješno položi</w:t>
      </w:r>
      <w:r w:rsidR="000B72F3">
        <w:rPr>
          <w:rFonts w:ascii="Times New Roman" w:hAnsi="Times New Roman" w:cs="Times New Roman"/>
          <w:sz w:val="24"/>
          <w:szCs w:val="24"/>
        </w:rPr>
        <w:t>o</w:t>
      </w:r>
      <w:r w:rsidR="000E7D2F" w:rsidRPr="0091566F">
        <w:rPr>
          <w:rFonts w:ascii="Times New Roman" w:hAnsi="Times New Roman" w:cs="Times New Roman"/>
          <w:sz w:val="24"/>
          <w:szCs w:val="24"/>
        </w:rPr>
        <w:t xml:space="preserve"> test ako </w:t>
      </w:r>
      <w:r w:rsidR="000B72F3">
        <w:rPr>
          <w:rFonts w:ascii="Times New Roman" w:hAnsi="Times New Roman" w:cs="Times New Roman"/>
          <w:sz w:val="24"/>
          <w:szCs w:val="24"/>
        </w:rPr>
        <w:t xml:space="preserve">je na pisanom testiranju </w:t>
      </w:r>
      <w:r w:rsidR="000E7D2F" w:rsidRPr="0091566F">
        <w:rPr>
          <w:rFonts w:ascii="Times New Roman" w:hAnsi="Times New Roman" w:cs="Times New Roman"/>
          <w:sz w:val="24"/>
          <w:szCs w:val="24"/>
        </w:rPr>
        <w:t>ostvari</w:t>
      </w:r>
      <w:r w:rsidR="000B72F3">
        <w:rPr>
          <w:rFonts w:ascii="Times New Roman" w:hAnsi="Times New Roman" w:cs="Times New Roman"/>
          <w:sz w:val="24"/>
          <w:szCs w:val="24"/>
        </w:rPr>
        <w:t>o</w:t>
      </w:r>
      <w:r w:rsidR="000E7D2F" w:rsidRPr="0091566F">
        <w:rPr>
          <w:rFonts w:ascii="Times New Roman" w:hAnsi="Times New Roman" w:cs="Times New Roman"/>
          <w:sz w:val="24"/>
          <w:szCs w:val="24"/>
        </w:rPr>
        <w:t xml:space="preserve"> najmanje 50%</w:t>
      </w:r>
      <w:r w:rsidR="000B72F3">
        <w:rPr>
          <w:rFonts w:ascii="Times New Roman" w:hAnsi="Times New Roman" w:cs="Times New Roman"/>
          <w:sz w:val="24"/>
          <w:szCs w:val="24"/>
        </w:rPr>
        <w:t xml:space="preserve"> bodova</w:t>
      </w:r>
      <w:r w:rsidR="000E7D2F" w:rsidRPr="0091566F">
        <w:rPr>
          <w:rFonts w:ascii="Times New Roman" w:hAnsi="Times New Roman" w:cs="Times New Roman"/>
          <w:sz w:val="24"/>
          <w:szCs w:val="24"/>
        </w:rPr>
        <w:t xml:space="preserve"> (5 bodova)</w:t>
      </w:r>
    </w:p>
    <w:p w14:paraId="6EC6F4C3" w14:textId="77777777" w:rsidR="000B72F3" w:rsidRDefault="00FC400A" w:rsidP="000B72F3">
      <w:pPr>
        <w:jc w:val="both"/>
        <w:rPr>
          <w:rFonts w:ascii="Times New Roman" w:hAnsi="Times New Roman" w:cs="Times New Roman"/>
          <w:sz w:val="24"/>
          <w:szCs w:val="24"/>
        </w:rPr>
      </w:pPr>
      <w:r w:rsidRPr="000B72F3">
        <w:rPr>
          <w:rFonts w:ascii="Times New Roman" w:hAnsi="Times New Roman" w:cs="Times New Roman"/>
          <w:sz w:val="24"/>
          <w:szCs w:val="24"/>
        </w:rPr>
        <w:t xml:space="preserve">– </w:t>
      </w:r>
      <w:r w:rsidR="000B72F3">
        <w:rPr>
          <w:rFonts w:ascii="Times New Roman" w:hAnsi="Times New Roman" w:cs="Times New Roman"/>
          <w:sz w:val="24"/>
          <w:szCs w:val="24"/>
        </w:rPr>
        <w:t>s</w:t>
      </w:r>
      <w:r w:rsidR="000E7D2F" w:rsidRPr="0091566F">
        <w:rPr>
          <w:rFonts w:ascii="Times New Roman" w:hAnsi="Times New Roman" w:cs="Times New Roman"/>
          <w:sz w:val="24"/>
          <w:szCs w:val="24"/>
        </w:rPr>
        <w:t xml:space="preserve"> kandidatima koji uspješno polože test provest će se intervju</w:t>
      </w:r>
    </w:p>
    <w:p w14:paraId="763122AD" w14:textId="789FC08E" w:rsidR="000B72F3" w:rsidRDefault="000B72F3" w:rsidP="000B72F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B72F3">
        <w:rPr>
          <w:rFonts w:ascii="Times New Roman" w:hAnsi="Times New Roman" w:cs="Times New Roman"/>
          <w:sz w:val="24"/>
          <w:szCs w:val="24"/>
        </w:rPr>
        <w:t>Povjerenstvo</w:t>
      </w:r>
      <w:r>
        <w:rPr>
          <w:rFonts w:ascii="Times New Roman" w:hAnsi="Times New Roman" w:cs="Times New Roman"/>
          <w:sz w:val="24"/>
          <w:szCs w:val="24"/>
        </w:rPr>
        <w:t xml:space="preserve"> provodi intervju na način da </w:t>
      </w:r>
      <w:r w:rsidRPr="000B72F3">
        <w:rPr>
          <w:rFonts w:ascii="Times New Roman" w:hAnsi="Times New Roman" w:cs="Times New Roman"/>
          <w:sz w:val="24"/>
          <w:szCs w:val="24"/>
        </w:rPr>
        <w:t>kroz razgovor s kandidatima utvrđuje interese, profesionalne ciljeve i motivaciju kandidata za rad u jedinici lokalne samouprave, a na intervjuu kandidati mogu ostvariti do 10 bodova.</w:t>
      </w:r>
      <w:r>
        <w:rPr>
          <w:rFonts w:ascii="Times New Roman" w:hAnsi="Times New Roman" w:cs="Times New Roman"/>
          <w:sz w:val="24"/>
          <w:szCs w:val="24"/>
        </w:rPr>
        <w:t xml:space="preserve"> Smatra se da je kandidat uspješno položio intervju ukoliko je ostvario najmanje </w:t>
      </w:r>
      <w:r w:rsidR="000E7D2F" w:rsidRPr="0091566F">
        <w:rPr>
          <w:rFonts w:ascii="Times New Roman" w:hAnsi="Times New Roman" w:cs="Times New Roman"/>
          <w:sz w:val="24"/>
          <w:szCs w:val="24"/>
        </w:rPr>
        <w:t>5 bodova.</w:t>
      </w:r>
    </w:p>
    <w:p w14:paraId="781951E9" w14:textId="77777777" w:rsidR="00FB333C" w:rsidRDefault="00FC400A" w:rsidP="000B72F3">
      <w:pPr>
        <w:jc w:val="both"/>
        <w:rPr>
          <w:rFonts w:ascii="Times New Roman" w:hAnsi="Times New Roman" w:cs="Times New Roman"/>
          <w:sz w:val="24"/>
          <w:szCs w:val="24"/>
        </w:rPr>
      </w:pPr>
      <w:r w:rsidRPr="000B72F3">
        <w:rPr>
          <w:rFonts w:ascii="Times New Roman" w:hAnsi="Times New Roman" w:cs="Times New Roman"/>
          <w:sz w:val="24"/>
          <w:szCs w:val="24"/>
        </w:rPr>
        <w:t>– kandidati koji su pristupili testiranju imaju pravo uvida u rezultate provedenog postupka.</w:t>
      </w:r>
    </w:p>
    <w:p w14:paraId="5A363052" w14:textId="77777777" w:rsidR="004E15CB" w:rsidRPr="004E15CB" w:rsidRDefault="004E15CB" w:rsidP="004E15CB">
      <w:pPr>
        <w:rPr>
          <w:rFonts w:ascii="Times New Roman" w:hAnsi="Times New Roman" w:cs="Times New Roman"/>
          <w:b/>
          <w:bCs/>
          <w:sz w:val="24"/>
          <w:szCs w:val="24"/>
        </w:rPr>
      </w:pPr>
      <w:r w:rsidRPr="004E15CB">
        <w:rPr>
          <w:rFonts w:ascii="Times New Roman" w:hAnsi="Times New Roman" w:cs="Times New Roman"/>
          <w:b/>
          <w:bCs/>
          <w:sz w:val="24"/>
          <w:szCs w:val="24"/>
        </w:rPr>
        <w:t xml:space="preserve">3. Vrijeme i mjesto održavanja testiranja </w:t>
      </w:r>
    </w:p>
    <w:p w14:paraId="1A34E5E2" w14:textId="2955AEF3" w:rsidR="004E15CB" w:rsidRPr="007463BE" w:rsidRDefault="004E15CB" w:rsidP="004E15CB">
      <w:pPr>
        <w:jc w:val="both"/>
        <w:rPr>
          <w:rFonts w:ascii="Times New Roman" w:hAnsi="Times New Roman" w:cs="Times New Roman"/>
          <w:sz w:val="24"/>
          <w:szCs w:val="24"/>
        </w:rPr>
      </w:pPr>
      <w:r>
        <w:rPr>
          <w:rFonts w:ascii="Times New Roman" w:hAnsi="Times New Roman" w:cs="Times New Roman"/>
          <w:sz w:val="24"/>
          <w:szCs w:val="24"/>
        </w:rPr>
        <w:t>O</w:t>
      </w:r>
      <w:r w:rsidRPr="007463BE">
        <w:rPr>
          <w:rFonts w:ascii="Times New Roman" w:hAnsi="Times New Roman" w:cs="Times New Roman"/>
          <w:sz w:val="24"/>
          <w:szCs w:val="24"/>
        </w:rPr>
        <w:t>bavijest o vremenu održavanja prethodne provjere znanja i sposobnosti kandidata biti će objavljena naj</w:t>
      </w:r>
      <w:r>
        <w:rPr>
          <w:rFonts w:ascii="Times New Roman" w:hAnsi="Times New Roman" w:cs="Times New Roman"/>
          <w:sz w:val="24"/>
          <w:szCs w:val="24"/>
        </w:rPr>
        <w:t>kasnije</w:t>
      </w:r>
      <w:r w:rsidRPr="007463BE">
        <w:rPr>
          <w:rFonts w:ascii="Times New Roman" w:hAnsi="Times New Roman" w:cs="Times New Roman"/>
          <w:sz w:val="24"/>
          <w:szCs w:val="24"/>
        </w:rPr>
        <w:t xml:space="preserve"> 5 dana prije testiranja, na </w:t>
      </w:r>
      <w:r>
        <w:rPr>
          <w:rFonts w:ascii="Times New Roman" w:hAnsi="Times New Roman" w:cs="Times New Roman"/>
          <w:sz w:val="24"/>
          <w:szCs w:val="24"/>
        </w:rPr>
        <w:t xml:space="preserve">službenoj </w:t>
      </w:r>
      <w:r w:rsidRPr="007463BE">
        <w:rPr>
          <w:rFonts w:ascii="Times New Roman" w:hAnsi="Times New Roman" w:cs="Times New Roman"/>
          <w:sz w:val="24"/>
          <w:szCs w:val="24"/>
        </w:rPr>
        <w:t>web-stranici</w:t>
      </w:r>
      <w:r>
        <w:rPr>
          <w:rFonts w:ascii="Times New Roman" w:hAnsi="Times New Roman" w:cs="Times New Roman"/>
          <w:sz w:val="24"/>
          <w:szCs w:val="24"/>
        </w:rPr>
        <w:t xml:space="preserve"> Grada Cresa</w:t>
      </w:r>
      <w:r w:rsidRPr="007463BE">
        <w:rPr>
          <w:rFonts w:ascii="Times New Roman" w:hAnsi="Times New Roman" w:cs="Times New Roman"/>
          <w:sz w:val="24"/>
          <w:szCs w:val="24"/>
        </w:rPr>
        <w:t> </w:t>
      </w:r>
      <w:hyperlink r:id="rId5" w:history="1">
        <w:r w:rsidRPr="007463BE">
          <w:rPr>
            <w:rStyle w:val="Hiperveza"/>
            <w:rFonts w:ascii="Times New Roman" w:hAnsi="Times New Roman" w:cs="Times New Roman"/>
            <w:sz w:val="24"/>
            <w:szCs w:val="24"/>
            <w:u w:val="none"/>
          </w:rPr>
          <w:t>www.cres.hr</w:t>
        </w:r>
      </w:hyperlink>
      <w:r w:rsidRPr="007463BE">
        <w:rPr>
          <w:rFonts w:ascii="Times New Roman" w:hAnsi="Times New Roman" w:cs="Times New Roman"/>
          <w:sz w:val="24"/>
          <w:szCs w:val="24"/>
        </w:rPr>
        <w:t xml:space="preserve"> i </w:t>
      </w:r>
      <w:r>
        <w:rPr>
          <w:rFonts w:ascii="Times New Roman" w:hAnsi="Times New Roman" w:cs="Times New Roman"/>
          <w:sz w:val="24"/>
          <w:szCs w:val="24"/>
        </w:rPr>
        <w:t xml:space="preserve">na </w:t>
      </w:r>
      <w:r w:rsidRPr="007463BE">
        <w:rPr>
          <w:rFonts w:ascii="Times New Roman" w:hAnsi="Times New Roman" w:cs="Times New Roman"/>
          <w:sz w:val="24"/>
          <w:szCs w:val="24"/>
        </w:rPr>
        <w:t xml:space="preserve">oglasnoj ploči </w:t>
      </w:r>
      <w:r>
        <w:rPr>
          <w:rFonts w:ascii="Times New Roman" w:hAnsi="Times New Roman" w:cs="Times New Roman"/>
          <w:sz w:val="24"/>
          <w:szCs w:val="24"/>
        </w:rPr>
        <w:t>G</w:t>
      </w:r>
      <w:r w:rsidRPr="007463BE">
        <w:rPr>
          <w:rFonts w:ascii="Times New Roman" w:hAnsi="Times New Roman" w:cs="Times New Roman"/>
          <w:sz w:val="24"/>
          <w:szCs w:val="24"/>
        </w:rPr>
        <w:t xml:space="preserve">rada </w:t>
      </w:r>
      <w:r>
        <w:rPr>
          <w:rFonts w:ascii="Times New Roman" w:hAnsi="Times New Roman" w:cs="Times New Roman"/>
          <w:sz w:val="24"/>
          <w:szCs w:val="24"/>
        </w:rPr>
        <w:t>C</w:t>
      </w:r>
      <w:r w:rsidRPr="007463BE">
        <w:rPr>
          <w:rFonts w:ascii="Times New Roman" w:hAnsi="Times New Roman" w:cs="Times New Roman"/>
          <w:sz w:val="24"/>
          <w:szCs w:val="24"/>
        </w:rPr>
        <w:t>resa</w:t>
      </w:r>
      <w:r>
        <w:rPr>
          <w:rFonts w:ascii="Times New Roman" w:hAnsi="Times New Roman" w:cs="Times New Roman"/>
          <w:sz w:val="24"/>
          <w:szCs w:val="24"/>
        </w:rPr>
        <w:t xml:space="preserve"> na adresi Creskog statuta 15, 51557 Cres, prizemlje</w:t>
      </w:r>
      <w:r w:rsidRPr="007463BE">
        <w:rPr>
          <w:rFonts w:ascii="Times New Roman" w:hAnsi="Times New Roman" w:cs="Times New Roman"/>
          <w:sz w:val="24"/>
          <w:szCs w:val="24"/>
        </w:rPr>
        <w:t>.</w:t>
      </w:r>
    </w:p>
    <w:p w14:paraId="664036A6" w14:textId="1B8DBACF" w:rsidR="000B72F3" w:rsidRDefault="00632917" w:rsidP="000B72F3">
      <w:pPr>
        <w:jc w:val="both"/>
        <w:rPr>
          <w:rFonts w:ascii="Times New Roman" w:hAnsi="Times New Roman" w:cs="Times New Roman"/>
          <w:sz w:val="24"/>
          <w:szCs w:val="24"/>
        </w:rPr>
      </w:pPr>
      <w:r>
        <w:rPr>
          <w:rFonts w:ascii="Times New Roman" w:hAnsi="Times New Roman" w:cs="Times New Roman"/>
          <w:sz w:val="24"/>
          <w:szCs w:val="24"/>
        </w:rPr>
        <w:t>N</w:t>
      </w:r>
      <w:r w:rsidR="00FC400A" w:rsidRPr="000B72F3">
        <w:rPr>
          <w:rFonts w:ascii="Times New Roman" w:hAnsi="Times New Roman" w:cs="Times New Roman"/>
          <w:sz w:val="24"/>
          <w:szCs w:val="24"/>
        </w:rPr>
        <w:t>akon provedenog pisanog testiranja i intervjua, Povjerenstvo utvrđuje rang listu kandidata prema ukupnom broju bodova</w:t>
      </w:r>
      <w:r w:rsidR="000B72F3">
        <w:rPr>
          <w:rFonts w:ascii="Times New Roman" w:hAnsi="Times New Roman" w:cs="Times New Roman"/>
          <w:sz w:val="24"/>
          <w:szCs w:val="24"/>
        </w:rPr>
        <w:t xml:space="preserve"> te Pročelniku Jedinstvenog upravnog odjela dostavlja </w:t>
      </w:r>
      <w:r w:rsidR="000B72F3" w:rsidRPr="000B72F3">
        <w:rPr>
          <w:rFonts w:ascii="Times New Roman" w:hAnsi="Times New Roman" w:cs="Times New Roman"/>
          <w:sz w:val="24"/>
          <w:szCs w:val="24"/>
        </w:rPr>
        <w:t>Izvješće o provedenom postupku i rang listu kandidata</w:t>
      </w:r>
      <w:r>
        <w:rPr>
          <w:rFonts w:ascii="Times New Roman" w:hAnsi="Times New Roman" w:cs="Times New Roman"/>
          <w:sz w:val="24"/>
          <w:szCs w:val="24"/>
        </w:rPr>
        <w:t>.</w:t>
      </w:r>
    </w:p>
    <w:p w14:paraId="536CCB1A" w14:textId="1F416FF7" w:rsidR="00E707A7" w:rsidRDefault="00FC400A" w:rsidP="000B72F3">
      <w:pPr>
        <w:jc w:val="both"/>
        <w:rPr>
          <w:rFonts w:ascii="Times New Roman" w:hAnsi="Times New Roman" w:cs="Times New Roman"/>
          <w:sz w:val="24"/>
          <w:szCs w:val="24"/>
        </w:rPr>
      </w:pPr>
      <w:r w:rsidRPr="000B72F3">
        <w:rPr>
          <w:rFonts w:ascii="Times New Roman" w:hAnsi="Times New Roman" w:cs="Times New Roman"/>
          <w:sz w:val="24"/>
          <w:szCs w:val="24"/>
        </w:rPr>
        <w:t>Pročelni</w:t>
      </w:r>
      <w:r w:rsidR="00884C89">
        <w:rPr>
          <w:rFonts w:ascii="Times New Roman" w:hAnsi="Times New Roman" w:cs="Times New Roman"/>
          <w:sz w:val="24"/>
          <w:szCs w:val="24"/>
        </w:rPr>
        <w:t xml:space="preserve">k Jedinstvenog upravnog odjela </w:t>
      </w:r>
      <w:r w:rsidRPr="000B72F3">
        <w:rPr>
          <w:rFonts w:ascii="Times New Roman" w:hAnsi="Times New Roman" w:cs="Times New Roman"/>
          <w:sz w:val="24"/>
          <w:szCs w:val="24"/>
        </w:rPr>
        <w:t>Grada</w:t>
      </w:r>
      <w:r w:rsidR="00884C89">
        <w:rPr>
          <w:rFonts w:ascii="Times New Roman" w:hAnsi="Times New Roman" w:cs="Times New Roman"/>
          <w:sz w:val="24"/>
          <w:szCs w:val="24"/>
        </w:rPr>
        <w:t xml:space="preserve"> Cresa</w:t>
      </w:r>
      <w:r w:rsidRPr="000B72F3">
        <w:rPr>
          <w:rFonts w:ascii="Times New Roman" w:hAnsi="Times New Roman" w:cs="Times New Roman"/>
          <w:sz w:val="24"/>
          <w:szCs w:val="24"/>
        </w:rPr>
        <w:t xml:space="preserve"> donosi rješenje o prijmu u službu izabranog kandidata, najkasnije u roku od šezdeset dana od isteka roka za podnošenje prijava</w:t>
      </w:r>
      <w:r w:rsidR="00BD1D59">
        <w:rPr>
          <w:rFonts w:ascii="Times New Roman" w:hAnsi="Times New Roman" w:cs="Times New Roman"/>
          <w:sz w:val="24"/>
          <w:szCs w:val="24"/>
        </w:rPr>
        <w:t xml:space="preserve"> na javni natječaj</w:t>
      </w:r>
      <w:r w:rsidR="00632917">
        <w:rPr>
          <w:rFonts w:ascii="Times New Roman" w:hAnsi="Times New Roman" w:cs="Times New Roman"/>
          <w:sz w:val="24"/>
          <w:szCs w:val="24"/>
        </w:rPr>
        <w:t>. R</w:t>
      </w:r>
      <w:r w:rsidR="00E707A7">
        <w:rPr>
          <w:rFonts w:ascii="Times New Roman" w:hAnsi="Times New Roman" w:cs="Times New Roman"/>
          <w:sz w:val="24"/>
          <w:szCs w:val="24"/>
        </w:rPr>
        <w:t>ješenje o prijmu u službu izabranog kandidata dostavlja se kandidatima prijavljenim na natječaj javnom objavom u skladu sa Zakonom o službenicima</w:t>
      </w:r>
      <w:r w:rsidR="00FB333C">
        <w:rPr>
          <w:rFonts w:ascii="Times New Roman" w:hAnsi="Times New Roman" w:cs="Times New Roman"/>
          <w:sz w:val="24"/>
          <w:szCs w:val="24"/>
        </w:rPr>
        <w:t xml:space="preserve"> </w:t>
      </w:r>
      <w:r w:rsidR="00E707A7">
        <w:rPr>
          <w:rFonts w:ascii="Times New Roman" w:hAnsi="Times New Roman" w:cs="Times New Roman"/>
          <w:sz w:val="24"/>
          <w:szCs w:val="24"/>
        </w:rPr>
        <w:t>i namještenicima u lokalnoj i područnoj (regionalnoj) samoupravi</w:t>
      </w:r>
      <w:r w:rsidR="00632917">
        <w:rPr>
          <w:rFonts w:ascii="Times New Roman" w:hAnsi="Times New Roman" w:cs="Times New Roman"/>
          <w:sz w:val="24"/>
          <w:szCs w:val="24"/>
        </w:rPr>
        <w:t>.</w:t>
      </w:r>
    </w:p>
    <w:p w14:paraId="320709A2" w14:textId="6125E003" w:rsidR="00FC400A" w:rsidRPr="000B72F3" w:rsidRDefault="00FC400A" w:rsidP="000B72F3">
      <w:pPr>
        <w:jc w:val="both"/>
        <w:rPr>
          <w:rFonts w:ascii="Times New Roman" w:hAnsi="Times New Roman" w:cs="Times New Roman"/>
          <w:sz w:val="24"/>
          <w:szCs w:val="24"/>
        </w:rPr>
      </w:pPr>
      <w:r w:rsidRPr="000B72F3">
        <w:rPr>
          <w:rFonts w:ascii="Times New Roman" w:hAnsi="Times New Roman" w:cs="Times New Roman"/>
          <w:sz w:val="24"/>
          <w:szCs w:val="24"/>
        </w:rPr>
        <w:t>Kandidat koji nije primljen u službu može podnijeti žalbu Gradonačelniku Grada Cresa u roku od 15 dana od dana dostave rješenja, na adresu GRAD CRES, GRADONAČELNIK, Creskog statuta 15, 51557 Cres. Žalba odgađa izvršenje rješenja o prijmu u službu</w:t>
      </w:r>
      <w:r w:rsidR="00632917">
        <w:rPr>
          <w:rFonts w:ascii="Times New Roman" w:hAnsi="Times New Roman" w:cs="Times New Roman"/>
          <w:sz w:val="24"/>
          <w:szCs w:val="24"/>
        </w:rPr>
        <w:t xml:space="preserve"> </w:t>
      </w:r>
      <w:r w:rsidR="00327F41">
        <w:rPr>
          <w:rFonts w:ascii="Times New Roman" w:hAnsi="Times New Roman" w:cs="Times New Roman"/>
          <w:sz w:val="24"/>
          <w:szCs w:val="24"/>
        </w:rPr>
        <w:t>n</w:t>
      </w:r>
      <w:r w:rsidR="00632917">
        <w:rPr>
          <w:rFonts w:ascii="Times New Roman" w:hAnsi="Times New Roman" w:cs="Times New Roman"/>
          <w:sz w:val="24"/>
          <w:szCs w:val="24"/>
        </w:rPr>
        <w:t xml:space="preserve">a </w:t>
      </w:r>
      <w:r w:rsidR="00327F41">
        <w:rPr>
          <w:rFonts w:ascii="Times New Roman" w:hAnsi="Times New Roman" w:cs="Times New Roman"/>
          <w:sz w:val="24"/>
          <w:szCs w:val="24"/>
        </w:rPr>
        <w:t>ne</w:t>
      </w:r>
      <w:r w:rsidR="00632917">
        <w:rPr>
          <w:rFonts w:ascii="Times New Roman" w:hAnsi="Times New Roman" w:cs="Times New Roman"/>
          <w:sz w:val="24"/>
          <w:szCs w:val="24"/>
        </w:rPr>
        <w:t>određeno vrijeme</w:t>
      </w:r>
      <w:r w:rsidRPr="000B72F3">
        <w:rPr>
          <w:rFonts w:ascii="Times New Roman" w:hAnsi="Times New Roman" w:cs="Times New Roman"/>
          <w:sz w:val="24"/>
          <w:szCs w:val="24"/>
        </w:rPr>
        <w:t>.</w:t>
      </w:r>
    </w:p>
    <w:p w14:paraId="79AACD6F" w14:textId="77777777" w:rsidR="004E15CB" w:rsidRDefault="004E15CB" w:rsidP="007463BE">
      <w:pPr>
        <w:jc w:val="right"/>
        <w:rPr>
          <w:rFonts w:ascii="Times New Roman" w:hAnsi="Times New Roman" w:cs="Times New Roman"/>
          <w:sz w:val="24"/>
          <w:szCs w:val="24"/>
        </w:rPr>
      </w:pPr>
    </w:p>
    <w:p w14:paraId="26EE92BF" w14:textId="0C3573DE" w:rsidR="00FC400A" w:rsidRPr="00095AC3" w:rsidRDefault="007463BE" w:rsidP="007463BE">
      <w:pPr>
        <w:jc w:val="right"/>
        <w:rPr>
          <w:rFonts w:ascii="Times New Roman" w:hAnsi="Times New Roman" w:cs="Times New Roman"/>
          <w:b/>
          <w:bCs/>
          <w:sz w:val="24"/>
          <w:szCs w:val="24"/>
        </w:rPr>
      </w:pPr>
      <w:r w:rsidRPr="00095AC3">
        <w:rPr>
          <w:rFonts w:ascii="Times New Roman" w:hAnsi="Times New Roman" w:cs="Times New Roman"/>
          <w:b/>
          <w:bCs/>
          <w:sz w:val="24"/>
          <w:szCs w:val="24"/>
        </w:rPr>
        <w:t>POVJERENSTVO ZA PROVEDBU NATJEČAJA</w:t>
      </w:r>
    </w:p>
    <w:p w14:paraId="6688E243" w14:textId="7A142096" w:rsidR="00FE70EB" w:rsidRDefault="0091566F" w:rsidP="00FC400A">
      <w:pPr>
        <w:rPr>
          <w:highlight w:val="yellow"/>
        </w:rPr>
      </w:pPr>
      <w:r w:rsidRPr="0091566F">
        <w:t> </w:t>
      </w:r>
      <w:r w:rsidRPr="0091566F">
        <w:br/>
      </w:r>
    </w:p>
    <w:p w14:paraId="2F49745D" w14:textId="77777777" w:rsidR="0091566F" w:rsidRDefault="0091566F" w:rsidP="00FC400A"/>
    <w:p w14:paraId="1FEAEA7D" w14:textId="77777777" w:rsidR="0091566F" w:rsidRDefault="0091566F"/>
    <w:sectPr w:rsidR="00915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A"/>
    <w:rsid w:val="00005748"/>
    <w:rsid w:val="0006637F"/>
    <w:rsid w:val="00086E5D"/>
    <w:rsid w:val="00095AC3"/>
    <w:rsid w:val="000B72F3"/>
    <w:rsid w:val="000E7D2F"/>
    <w:rsid w:val="0017189B"/>
    <w:rsid w:val="002D730C"/>
    <w:rsid w:val="00327F41"/>
    <w:rsid w:val="003430C2"/>
    <w:rsid w:val="003B75D2"/>
    <w:rsid w:val="00414B3F"/>
    <w:rsid w:val="004552CB"/>
    <w:rsid w:val="00497EA7"/>
    <w:rsid w:val="004B6EF2"/>
    <w:rsid w:val="004E15CB"/>
    <w:rsid w:val="00506558"/>
    <w:rsid w:val="00551AF9"/>
    <w:rsid w:val="00596128"/>
    <w:rsid w:val="00607BBB"/>
    <w:rsid w:val="00627FCF"/>
    <w:rsid w:val="00632917"/>
    <w:rsid w:val="00665E58"/>
    <w:rsid w:val="006B5B1B"/>
    <w:rsid w:val="00725D9B"/>
    <w:rsid w:val="007463BE"/>
    <w:rsid w:val="00876E2E"/>
    <w:rsid w:val="00884C89"/>
    <w:rsid w:val="0091566F"/>
    <w:rsid w:val="00941C7E"/>
    <w:rsid w:val="009435FB"/>
    <w:rsid w:val="009F24CD"/>
    <w:rsid w:val="00A42CEA"/>
    <w:rsid w:val="00AA1D00"/>
    <w:rsid w:val="00BD1D59"/>
    <w:rsid w:val="00C52144"/>
    <w:rsid w:val="00D75388"/>
    <w:rsid w:val="00DD2B18"/>
    <w:rsid w:val="00DE6BB3"/>
    <w:rsid w:val="00E707A7"/>
    <w:rsid w:val="00EE2232"/>
    <w:rsid w:val="00F575C8"/>
    <w:rsid w:val="00FB333C"/>
    <w:rsid w:val="00FC400A"/>
    <w:rsid w:val="00FE46FA"/>
    <w:rsid w:val="00FE7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FC73"/>
  <w15:chartTrackingRefBased/>
  <w15:docId w15:val="{66AFE718-B774-4BA8-B15E-8CC1B917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00A"/>
  </w:style>
  <w:style w:type="paragraph" w:styleId="Naslov1">
    <w:name w:val="heading 1"/>
    <w:basedOn w:val="Normal"/>
    <w:next w:val="Normal"/>
    <w:link w:val="Naslov1Char"/>
    <w:uiPriority w:val="9"/>
    <w:qFormat/>
    <w:rsid w:val="00FC4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C4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C400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C400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C400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C400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C400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C400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C400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C400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C400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C400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C400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C400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C400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C400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C400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C400A"/>
    <w:rPr>
      <w:rFonts w:eastAsiaTheme="majorEastAsia" w:cstheme="majorBidi"/>
      <w:color w:val="272727" w:themeColor="text1" w:themeTint="D8"/>
    </w:rPr>
  </w:style>
  <w:style w:type="paragraph" w:styleId="Naslov">
    <w:name w:val="Title"/>
    <w:basedOn w:val="Normal"/>
    <w:next w:val="Normal"/>
    <w:link w:val="NaslovChar"/>
    <w:uiPriority w:val="10"/>
    <w:qFormat/>
    <w:rsid w:val="00FC4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C400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C400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C400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400A"/>
    <w:pPr>
      <w:spacing w:before="160"/>
      <w:jc w:val="center"/>
    </w:pPr>
    <w:rPr>
      <w:i/>
      <w:iCs/>
      <w:color w:val="404040" w:themeColor="text1" w:themeTint="BF"/>
    </w:rPr>
  </w:style>
  <w:style w:type="character" w:customStyle="1" w:styleId="CitatChar">
    <w:name w:val="Citat Char"/>
    <w:basedOn w:val="Zadanifontodlomka"/>
    <w:link w:val="Citat"/>
    <w:uiPriority w:val="29"/>
    <w:rsid w:val="00FC400A"/>
    <w:rPr>
      <w:i/>
      <w:iCs/>
      <w:color w:val="404040" w:themeColor="text1" w:themeTint="BF"/>
    </w:rPr>
  </w:style>
  <w:style w:type="paragraph" w:styleId="Odlomakpopisa">
    <w:name w:val="List Paragraph"/>
    <w:basedOn w:val="Normal"/>
    <w:uiPriority w:val="34"/>
    <w:qFormat/>
    <w:rsid w:val="00FC400A"/>
    <w:pPr>
      <w:ind w:left="720"/>
      <w:contextualSpacing/>
    </w:pPr>
  </w:style>
  <w:style w:type="character" w:styleId="Jakoisticanje">
    <w:name w:val="Intense Emphasis"/>
    <w:basedOn w:val="Zadanifontodlomka"/>
    <w:uiPriority w:val="21"/>
    <w:qFormat/>
    <w:rsid w:val="00FC400A"/>
    <w:rPr>
      <w:i/>
      <w:iCs/>
      <w:color w:val="2F5496" w:themeColor="accent1" w:themeShade="BF"/>
    </w:rPr>
  </w:style>
  <w:style w:type="paragraph" w:styleId="Naglaencitat">
    <w:name w:val="Intense Quote"/>
    <w:basedOn w:val="Normal"/>
    <w:next w:val="Normal"/>
    <w:link w:val="NaglaencitatChar"/>
    <w:uiPriority w:val="30"/>
    <w:qFormat/>
    <w:rsid w:val="00FC4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C400A"/>
    <w:rPr>
      <w:i/>
      <w:iCs/>
      <w:color w:val="2F5496" w:themeColor="accent1" w:themeShade="BF"/>
    </w:rPr>
  </w:style>
  <w:style w:type="character" w:styleId="Istaknutareferenca">
    <w:name w:val="Intense Reference"/>
    <w:basedOn w:val="Zadanifontodlomka"/>
    <w:uiPriority w:val="32"/>
    <w:qFormat/>
    <w:rsid w:val="00FC400A"/>
    <w:rPr>
      <w:b/>
      <w:bCs/>
      <w:smallCaps/>
      <w:color w:val="2F5496" w:themeColor="accent1" w:themeShade="BF"/>
      <w:spacing w:val="5"/>
    </w:rPr>
  </w:style>
  <w:style w:type="character" w:styleId="Hiperveza">
    <w:name w:val="Hyperlink"/>
    <w:basedOn w:val="Zadanifontodlomka"/>
    <w:uiPriority w:val="99"/>
    <w:unhideWhenUsed/>
    <w:rsid w:val="00FC400A"/>
    <w:rPr>
      <w:color w:val="0563C1" w:themeColor="hyperlink"/>
      <w:u w:val="single"/>
    </w:rPr>
  </w:style>
  <w:style w:type="paragraph" w:styleId="Popis">
    <w:name w:val="List"/>
    <w:basedOn w:val="Normal"/>
    <w:rsid w:val="009F24CD"/>
    <w:pPr>
      <w:spacing w:after="120" w:line="240" w:lineRule="auto"/>
      <w:ind w:left="360" w:hanging="360"/>
      <w:jc w:val="both"/>
    </w:pPr>
    <w:rPr>
      <w:rFonts w:ascii="Times New Roman" w:eastAsia="Times New Roman" w:hAnsi="Times New Roman" w:cs="Times New Roman"/>
      <w:kern w:val="0"/>
      <w:szCs w:val="20"/>
      <w:lang w:val="en-GB" w:eastAsia="hr-HR"/>
      <w14:ligatures w14:val="none"/>
    </w:rPr>
  </w:style>
  <w:style w:type="paragraph" w:styleId="Bezproreda">
    <w:name w:val="No Spacing"/>
    <w:uiPriority w:val="1"/>
    <w:qFormat/>
    <w:rsid w:val="009F2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es.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Zec</dc:creator>
  <cp:keywords/>
  <dc:description/>
  <cp:lastModifiedBy>Marko Ferlora</cp:lastModifiedBy>
  <cp:revision>3</cp:revision>
  <cp:lastPrinted>2025-10-10T12:51:00Z</cp:lastPrinted>
  <dcterms:created xsi:type="dcterms:W3CDTF">2025-10-16T05:38:00Z</dcterms:created>
  <dcterms:modified xsi:type="dcterms:W3CDTF">2025-10-16T07:10:00Z</dcterms:modified>
</cp:coreProperties>
</file>