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DEAC" w14:textId="5C73CD1D" w:rsidR="006E33EB" w:rsidRDefault="006E33EB" w:rsidP="006E33EB">
      <w:pPr>
        <w:jc w:val="both"/>
      </w:pPr>
      <w:r w:rsidRPr="006E33EB">
        <w:t xml:space="preserve">Na temelju članka </w:t>
      </w:r>
      <w:r w:rsidR="005A43EF">
        <w:t>47.</w:t>
      </w:r>
      <w:r>
        <w:rPr>
          <w:color w:val="FF0000"/>
        </w:rPr>
        <w:t xml:space="preserve"> </w:t>
      </w:r>
      <w:r w:rsidRPr="00CB2531">
        <w:t xml:space="preserve">Statuta Grada Cresa („Službene novine PGŽ“ broj </w:t>
      </w:r>
      <w:r w:rsidR="00751813" w:rsidRPr="00CB2531">
        <w:t xml:space="preserve">29/09, </w:t>
      </w:r>
      <w:r w:rsidRPr="00CB2531">
        <w:t>14/1</w:t>
      </w:r>
      <w:r w:rsidR="00C300CF" w:rsidRPr="00CB2531">
        <w:t xml:space="preserve">3, 5/18, </w:t>
      </w:r>
      <w:r w:rsidR="00751813" w:rsidRPr="00CB2531">
        <w:t>25/18</w:t>
      </w:r>
      <w:r w:rsidR="00C300CF" w:rsidRPr="00CB2531">
        <w:t xml:space="preserve"> i 22/20 </w:t>
      </w:r>
      <w:r w:rsidRPr="00CB2531">
        <w:t>), Zakona o udrugama („Narodne novine“ broj 74/14</w:t>
      </w:r>
      <w:r w:rsidR="00C300CF" w:rsidRPr="00CB2531">
        <w:t>, 70/17 i  98/19</w:t>
      </w:r>
      <w:r w:rsidR="00CC17CC" w:rsidRPr="00CB2531">
        <w:t>, 151/22</w:t>
      </w:r>
      <w:r w:rsidRPr="00CB2531">
        <w:t>)</w:t>
      </w:r>
      <w:r w:rsidR="00EE21C6" w:rsidRPr="00CB2531">
        <w:t>, članka 6. Pravilnika o financiranju javnih potreba Grada Cresa</w:t>
      </w:r>
      <w:r w:rsidRPr="00CB2531">
        <w:t xml:space="preserve"> i odgovarajuće primjene Uredbe o kriterijima, mjerilima i postupcima financiranja i ugovaranja programa i projekata od interesa za opće dobro koje provode udruge („Narodne novine“ broj </w:t>
      </w:r>
      <w:r w:rsidR="005D0408" w:rsidRPr="00CB2531">
        <w:t>26/2015, 37/2021</w:t>
      </w:r>
      <w:r w:rsidRPr="00CB2531">
        <w:t>) Gradonačelnik Grada Cresa donosi</w:t>
      </w:r>
      <w:r w:rsidR="009F12EA">
        <w:t>:</w:t>
      </w:r>
    </w:p>
    <w:p w14:paraId="0A04E5C5" w14:textId="77777777" w:rsidR="009F12EA" w:rsidRPr="00CB2531" w:rsidRDefault="009F12EA" w:rsidP="006E33EB">
      <w:pPr>
        <w:jc w:val="both"/>
      </w:pPr>
    </w:p>
    <w:p w14:paraId="106A23EF" w14:textId="77777777" w:rsidR="006E33EB" w:rsidRPr="00CB2531" w:rsidRDefault="006E33EB" w:rsidP="006E33EB">
      <w:pPr>
        <w:spacing w:after="0"/>
        <w:jc w:val="center"/>
        <w:rPr>
          <w:b/>
          <w:sz w:val="24"/>
          <w:szCs w:val="24"/>
        </w:rPr>
      </w:pPr>
      <w:r w:rsidRPr="00CB2531">
        <w:rPr>
          <w:b/>
          <w:sz w:val="24"/>
          <w:szCs w:val="24"/>
        </w:rPr>
        <w:t>ODLUKU</w:t>
      </w:r>
    </w:p>
    <w:p w14:paraId="52F14B2F" w14:textId="77777777" w:rsidR="006E33EB" w:rsidRPr="00CB2531" w:rsidRDefault="006E33EB" w:rsidP="006E33EB">
      <w:pPr>
        <w:spacing w:after="0"/>
        <w:jc w:val="center"/>
        <w:rPr>
          <w:b/>
          <w:sz w:val="24"/>
          <w:szCs w:val="24"/>
        </w:rPr>
      </w:pPr>
      <w:r w:rsidRPr="00CB2531">
        <w:rPr>
          <w:b/>
          <w:sz w:val="24"/>
          <w:szCs w:val="24"/>
        </w:rPr>
        <w:t>o raspisivanju Javnog poziva i načinu raspodjele raspoloživih sredstava iz Proračuna</w:t>
      </w:r>
    </w:p>
    <w:p w14:paraId="0DDE2F3B" w14:textId="1804C2DB" w:rsidR="006E33EB" w:rsidRPr="00CB2531" w:rsidRDefault="00452211" w:rsidP="006E33EB">
      <w:pPr>
        <w:spacing w:after="0"/>
        <w:jc w:val="center"/>
        <w:rPr>
          <w:b/>
          <w:sz w:val="24"/>
          <w:szCs w:val="24"/>
        </w:rPr>
      </w:pPr>
      <w:r w:rsidRPr="00CB2531">
        <w:rPr>
          <w:b/>
          <w:sz w:val="24"/>
          <w:szCs w:val="24"/>
        </w:rPr>
        <w:t xml:space="preserve">Grada Cresa za </w:t>
      </w:r>
      <w:r w:rsidR="00223E11" w:rsidRPr="00CB2531">
        <w:rPr>
          <w:b/>
          <w:sz w:val="24"/>
          <w:szCs w:val="24"/>
        </w:rPr>
        <w:t>20</w:t>
      </w:r>
      <w:r w:rsidR="005C5A85" w:rsidRPr="00CB2531">
        <w:rPr>
          <w:b/>
          <w:sz w:val="24"/>
          <w:szCs w:val="24"/>
        </w:rPr>
        <w:t>2</w:t>
      </w:r>
      <w:r w:rsidR="00473C06">
        <w:rPr>
          <w:b/>
          <w:sz w:val="24"/>
          <w:szCs w:val="24"/>
        </w:rPr>
        <w:t>5</w:t>
      </w:r>
      <w:r w:rsidR="006E33EB" w:rsidRPr="00CB2531">
        <w:rPr>
          <w:b/>
          <w:sz w:val="24"/>
          <w:szCs w:val="24"/>
        </w:rPr>
        <w:t>. godinu namijenjenih financiranju javnih potreba Grada Cresa</w:t>
      </w:r>
    </w:p>
    <w:p w14:paraId="1FC6A627" w14:textId="138A7C42" w:rsidR="006E33EB" w:rsidRDefault="006E33EB" w:rsidP="006E33EB">
      <w:pPr>
        <w:spacing w:after="0"/>
        <w:jc w:val="center"/>
        <w:rPr>
          <w:b/>
          <w:sz w:val="24"/>
          <w:szCs w:val="24"/>
        </w:rPr>
      </w:pPr>
    </w:p>
    <w:p w14:paraId="22E0F718" w14:textId="77777777" w:rsidR="006E33EB" w:rsidRPr="00CB2531" w:rsidRDefault="006E33EB" w:rsidP="00F2342B">
      <w:pPr>
        <w:spacing w:after="0"/>
        <w:jc w:val="center"/>
        <w:rPr>
          <w:b/>
          <w:sz w:val="24"/>
          <w:szCs w:val="24"/>
        </w:rPr>
      </w:pPr>
      <w:r w:rsidRPr="00CB2531">
        <w:rPr>
          <w:b/>
          <w:sz w:val="24"/>
          <w:szCs w:val="24"/>
        </w:rPr>
        <w:t>Članak 1.</w:t>
      </w:r>
    </w:p>
    <w:p w14:paraId="2B740DCA" w14:textId="09FC35EF" w:rsidR="006E33EB" w:rsidRPr="00413E27" w:rsidRDefault="006E33EB" w:rsidP="006E33EB">
      <w:pPr>
        <w:spacing w:after="0"/>
        <w:jc w:val="both"/>
      </w:pPr>
      <w:r w:rsidRPr="00CB2531">
        <w:t xml:space="preserve">Ovom Odlukom raspisuje se Javni poziv i utvrđuje način raspodjele sredstava namijenjenih financiranju javnih </w:t>
      </w:r>
      <w:r w:rsidRPr="00413E27">
        <w:t>potreba Grada Cresa planiranih u Proračunu Grada Cresa</w:t>
      </w:r>
      <w:r w:rsidR="00452211" w:rsidRPr="00413E27">
        <w:t xml:space="preserve"> za </w:t>
      </w:r>
      <w:r w:rsidR="00223E11" w:rsidRPr="00413E27">
        <w:t>202</w:t>
      </w:r>
      <w:r w:rsidR="00473C06" w:rsidRPr="00413E27">
        <w:t>5</w:t>
      </w:r>
      <w:r w:rsidRPr="00413E27">
        <w:t>.</w:t>
      </w:r>
      <w:r w:rsidRPr="00413E27">
        <w:rPr>
          <w:color w:val="FF0000"/>
        </w:rPr>
        <w:t xml:space="preserve"> </w:t>
      </w:r>
      <w:r w:rsidRPr="00413E27">
        <w:t xml:space="preserve">godinu u ukupnom iznosu od </w:t>
      </w:r>
      <w:bookmarkStart w:id="0" w:name="_Hlk160189129"/>
      <w:r w:rsidR="00C90FEE" w:rsidRPr="00413E27">
        <w:rPr>
          <w:rFonts w:cstheme="minorHAnsi"/>
          <w:b/>
          <w:bCs/>
        </w:rPr>
        <w:t xml:space="preserve">227.200,00 </w:t>
      </w:r>
      <w:bookmarkEnd w:id="0"/>
      <w:r w:rsidR="005C0A93" w:rsidRPr="00413E27">
        <w:rPr>
          <w:b/>
          <w:bCs/>
        </w:rPr>
        <w:t>EUR</w:t>
      </w:r>
      <w:r w:rsidRPr="00413E27">
        <w:t xml:space="preserve"> za područja kako slijedi:</w:t>
      </w:r>
    </w:p>
    <w:p w14:paraId="1E41CF75" w14:textId="77777777" w:rsidR="006E33EB" w:rsidRPr="00413E27" w:rsidRDefault="006E33EB" w:rsidP="006E33EB">
      <w:pPr>
        <w:spacing w:after="0"/>
        <w:jc w:val="both"/>
        <w:rPr>
          <w:color w:val="FF0000"/>
        </w:rPr>
      </w:pPr>
    </w:p>
    <w:p w14:paraId="5DC08382" w14:textId="2ABB5A59" w:rsidR="006E33EB" w:rsidRPr="00413E27" w:rsidRDefault="005A43EF" w:rsidP="006E33EB">
      <w:pPr>
        <w:pStyle w:val="Odlomakpopisa"/>
        <w:numPr>
          <w:ilvl w:val="0"/>
          <w:numId w:val="1"/>
        </w:numPr>
        <w:spacing w:after="0"/>
        <w:jc w:val="both"/>
      </w:pPr>
      <w:r w:rsidRPr="00413E27">
        <w:t xml:space="preserve">01. </w:t>
      </w:r>
      <w:r w:rsidR="006E33EB" w:rsidRPr="00413E27">
        <w:t>Razdjel</w:t>
      </w:r>
      <w:r w:rsidRPr="00413E27">
        <w:t>: Upravni odjel za proračun i financije, komunaln</w:t>
      </w:r>
      <w:r w:rsidR="007251A1" w:rsidRPr="00413E27">
        <w:t>i sustav i prostorno planiranje</w:t>
      </w:r>
      <w:r w:rsidR="00751813" w:rsidRPr="00413E27">
        <w:t xml:space="preserve">, Program: Zaštita okoliša, </w:t>
      </w:r>
      <w:r w:rsidR="001D36F7" w:rsidRPr="00413E27">
        <w:t>A</w:t>
      </w:r>
      <w:r w:rsidR="006E33EB" w:rsidRPr="00413E27">
        <w:t>ktivnost</w:t>
      </w:r>
      <w:r w:rsidR="00751813" w:rsidRPr="00413E27">
        <w:t>:</w:t>
      </w:r>
      <w:r w:rsidR="006E33EB" w:rsidRPr="00413E27">
        <w:t xml:space="preserve"> </w:t>
      </w:r>
      <w:r w:rsidRPr="00413E27">
        <w:t xml:space="preserve">Zaštita okoliša </w:t>
      </w:r>
      <w:r w:rsidR="00782942" w:rsidRPr="00413E27">
        <w:t>javne potpore</w:t>
      </w:r>
      <w:r w:rsidR="00751813" w:rsidRPr="00413E27">
        <w:t>; U</w:t>
      </w:r>
      <w:r w:rsidR="00782942" w:rsidRPr="00413E27">
        <w:t>kupno:</w:t>
      </w:r>
      <w:r w:rsidRPr="00413E27">
        <w:t xml:space="preserve"> </w:t>
      </w:r>
      <w:r w:rsidR="00CB2531" w:rsidRPr="00413E27">
        <w:t>3.</w:t>
      </w:r>
      <w:r w:rsidR="00D87FC0" w:rsidRPr="00413E27">
        <w:t>20</w:t>
      </w:r>
      <w:r w:rsidR="00CB2531" w:rsidRPr="00413E27">
        <w:t>0,</w:t>
      </w:r>
      <w:r w:rsidR="00214803" w:rsidRPr="00413E27">
        <w:t>00</w:t>
      </w:r>
      <w:r w:rsidR="007141B0" w:rsidRPr="00413E27">
        <w:t xml:space="preserve"> </w:t>
      </w:r>
      <w:r w:rsidR="005C5A85" w:rsidRPr="00413E27">
        <w:t>EUR</w:t>
      </w:r>
      <w:r w:rsidR="007141B0" w:rsidRPr="00413E27">
        <w:t>,</w:t>
      </w:r>
    </w:p>
    <w:p w14:paraId="3D82016C" w14:textId="5A28D054" w:rsidR="005A43EF" w:rsidRPr="00413E27" w:rsidRDefault="005A43EF" w:rsidP="006E33EB">
      <w:pPr>
        <w:pStyle w:val="Odlomakpopisa"/>
        <w:numPr>
          <w:ilvl w:val="0"/>
          <w:numId w:val="1"/>
        </w:numPr>
        <w:spacing w:after="0"/>
        <w:jc w:val="both"/>
      </w:pPr>
      <w:r w:rsidRPr="00413E27">
        <w:t xml:space="preserve">02. </w:t>
      </w:r>
      <w:r w:rsidR="006E33EB" w:rsidRPr="00413E27">
        <w:t>Razdjel</w:t>
      </w:r>
      <w:r w:rsidRPr="00413E27">
        <w:t>: Ured Grada</w:t>
      </w:r>
      <w:r w:rsidR="006E33EB" w:rsidRPr="00413E27">
        <w:t xml:space="preserve">, </w:t>
      </w:r>
      <w:r w:rsidR="00751813" w:rsidRPr="00413E27">
        <w:t>P</w:t>
      </w:r>
      <w:r w:rsidRPr="00413E27">
        <w:t xml:space="preserve">rogram: Promicanje kulture, </w:t>
      </w:r>
      <w:r w:rsidR="001D36F7" w:rsidRPr="00413E27">
        <w:t>Ak</w:t>
      </w:r>
      <w:r w:rsidRPr="00413E27">
        <w:t>tivnost: Udruge u kulturi</w:t>
      </w:r>
      <w:r w:rsidR="00751813" w:rsidRPr="00413E27">
        <w:t>; U</w:t>
      </w:r>
      <w:r w:rsidR="007745CA" w:rsidRPr="00413E27">
        <w:t xml:space="preserve">kupno </w:t>
      </w:r>
      <w:r w:rsidR="00CB2531" w:rsidRPr="00413E27">
        <w:t>1</w:t>
      </w:r>
      <w:r w:rsidR="00D87FC0" w:rsidRPr="00413E27">
        <w:t>9</w:t>
      </w:r>
      <w:r w:rsidR="00214803" w:rsidRPr="00413E27">
        <w:t>.000,00</w:t>
      </w:r>
      <w:r w:rsidR="007141B0" w:rsidRPr="00413E27">
        <w:t xml:space="preserve"> </w:t>
      </w:r>
      <w:r w:rsidR="005C5A85" w:rsidRPr="00413E27">
        <w:t>EUR</w:t>
      </w:r>
      <w:r w:rsidR="007141B0" w:rsidRPr="00413E27">
        <w:t>,</w:t>
      </w:r>
      <w:r w:rsidRPr="00413E27">
        <w:t xml:space="preserve"> </w:t>
      </w:r>
    </w:p>
    <w:p w14:paraId="3F7D54FD" w14:textId="0A2ECAA7" w:rsidR="007745CA" w:rsidRPr="00413E27" w:rsidRDefault="007745CA" w:rsidP="006E33EB">
      <w:pPr>
        <w:pStyle w:val="Odlomakpopisa"/>
        <w:numPr>
          <w:ilvl w:val="0"/>
          <w:numId w:val="1"/>
        </w:numPr>
        <w:spacing w:after="0"/>
        <w:jc w:val="both"/>
      </w:pPr>
      <w:r w:rsidRPr="00413E27">
        <w:t xml:space="preserve">03. Razdjel: Ured Grada, </w:t>
      </w:r>
      <w:r w:rsidR="001D36F7" w:rsidRPr="00413E27">
        <w:t>P</w:t>
      </w:r>
      <w:r w:rsidRPr="00413E27">
        <w:t xml:space="preserve">rogram: Promicanje sporta, </w:t>
      </w:r>
      <w:r w:rsidR="001D36F7" w:rsidRPr="00413E27">
        <w:t>A</w:t>
      </w:r>
      <w:r w:rsidRPr="00413E27">
        <w:t>ktivnost: Sportski klubovi</w:t>
      </w:r>
      <w:r w:rsidR="00751813" w:rsidRPr="00413E27">
        <w:t>; U</w:t>
      </w:r>
      <w:r w:rsidRPr="00413E27">
        <w:t xml:space="preserve">kupno </w:t>
      </w:r>
      <w:r w:rsidR="00CB2531" w:rsidRPr="00413E27">
        <w:t>1</w:t>
      </w:r>
      <w:r w:rsidR="00D87FC0" w:rsidRPr="00413E27">
        <w:t>61</w:t>
      </w:r>
      <w:r w:rsidR="00214803" w:rsidRPr="00413E27">
        <w:t>.000,00</w:t>
      </w:r>
      <w:r w:rsidR="007141B0" w:rsidRPr="00413E27">
        <w:t xml:space="preserve">  </w:t>
      </w:r>
      <w:r w:rsidR="007657CB" w:rsidRPr="00413E27">
        <w:t>EUR</w:t>
      </w:r>
      <w:r w:rsidR="007141B0" w:rsidRPr="00413E27">
        <w:t>,</w:t>
      </w:r>
    </w:p>
    <w:p w14:paraId="4632560F" w14:textId="46810B25" w:rsidR="007745CA" w:rsidRPr="00413E27" w:rsidRDefault="007745CA" w:rsidP="004A007C">
      <w:pPr>
        <w:pStyle w:val="Odlomakpopisa"/>
        <w:numPr>
          <w:ilvl w:val="0"/>
          <w:numId w:val="1"/>
        </w:numPr>
        <w:spacing w:after="0"/>
        <w:jc w:val="both"/>
      </w:pPr>
      <w:r w:rsidRPr="00413E27">
        <w:t xml:space="preserve">04. Razdjel: Ured Grada, </w:t>
      </w:r>
      <w:r w:rsidR="001D36F7" w:rsidRPr="00413E27">
        <w:t>P</w:t>
      </w:r>
      <w:r w:rsidRPr="00413E27">
        <w:t xml:space="preserve">rogram: Razvoj civilnog društva, </w:t>
      </w:r>
      <w:r w:rsidR="001D36F7" w:rsidRPr="00413E27">
        <w:t>A</w:t>
      </w:r>
      <w:r w:rsidRPr="00413E27">
        <w:t xml:space="preserve">ktivnost: </w:t>
      </w:r>
      <w:r w:rsidR="00751813" w:rsidRPr="00413E27">
        <w:t>Razvoj</w:t>
      </w:r>
      <w:r w:rsidRPr="00413E27">
        <w:t xml:space="preserve"> civilnog društva kroz udruge </w:t>
      </w:r>
      <w:r w:rsidR="00CB2531" w:rsidRPr="00413E27">
        <w:t>2</w:t>
      </w:r>
      <w:r w:rsidR="00413E27" w:rsidRPr="00413E27">
        <w:t>6</w:t>
      </w:r>
      <w:r w:rsidR="009A2D0E" w:rsidRPr="00413E27">
        <w:t>.</w:t>
      </w:r>
      <w:r w:rsidR="00413E27" w:rsidRPr="00413E27">
        <w:t>5</w:t>
      </w:r>
      <w:r w:rsidR="009A2D0E" w:rsidRPr="00413E27">
        <w:t>00,00</w:t>
      </w:r>
      <w:r w:rsidR="007657CB" w:rsidRPr="00413E27">
        <w:t xml:space="preserve"> EUR</w:t>
      </w:r>
      <w:r w:rsidR="007141B0" w:rsidRPr="00413E27">
        <w:t>,</w:t>
      </w:r>
    </w:p>
    <w:p w14:paraId="141C69B9" w14:textId="2F06BC62" w:rsidR="007745CA" w:rsidRPr="00413E27" w:rsidRDefault="007745CA" w:rsidP="004A007C">
      <w:pPr>
        <w:pStyle w:val="Odlomakpopisa"/>
        <w:numPr>
          <w:ilvl w:val="0"/>
          <w:numId w:val="1"/>
        </w:numPr>
        <w:spacing w:after="0"/>
        <w:jc w:val="both"/>
      </w:pPr>
      <w:r w:rsidRPr="00413E27">
        <w:t xml:space="preserve">05. Razdjel Ured Grada, </w:t>
      </w:r>
      <w:r w:rsidR="001D36F7" w:rsidRPr="00413E27">
        <w:t>P</w:t>
      </w:r>
      <w:r w:rsidRPr="00413E27">
        <w:t>rogram:</w:t>
      </w:r>
      <w:r w:rsidR="001D36F7" w:rsidRPr="00413E27">
        <w:t xml:space="preserve"> </w:t>
      </w:r>
      <w:r w:rsidR="006E33EB" w:rsidRPr="00413E27">
        <w:t xml:space="preserve">Razvoj gospodarstva </w:t>
      </w:r>
      <w:r w:rsidRPr="00413E27">
        <w:t xml:space="preserve"> i poljoprivrede, </w:t>
      </w:r>
      <w:r w:rsidR="006E33EB" w:rsidRPr="00413E27">
        <w:t xml:space="preserve"> </w:t>
      </w:r>
      <w:r w:rsidR="001D36F7" w:rsidRPr="00413E27">
        <w:t>A</w:t>
      </w:r>
      <w:r w:rsidR="006E33EB" w:rsidRPr="00413E27">
        <w:t>ktivnost</w:t>
      </w:r>
      <w:r w:rsidR="00751813" w:rsidRPr="00413E27">
        <w:t>:</w:t>
      </w:r>
      <w:r w:rsidR="006E33EB" w:rsidRPr="00413E27">
        <w:t xml:space="preserve"> </w:t>
      </w:r>
      <w:r w:rsidR="00751813" w:rsidRPr="00413E27">
        <w:t>P</w:t>
      </w:r>
      <w:r w:rsidRPr="00413E27">
        <w:t>oticanje gospodarstva, poduzetništva i poljoprivrede</w:t>
      </w:r>
      <w:r w:rsidR="00751813" w:rsidRPr="00413E27">
        <w:t>; U</w:t>
      </w:r>
      <w:r w:rsidRPr="00413E27">
        <w:t xml:space="preserve">kupno </w:t>
      </w:r>
      <w:r w:rsidR="00CB2531" w:rsidRPr="00413E27">
        <w:t>1</w:t>
      </w:r>
      <w:r w:rsidR="00413E27" w:rsidRPr="00413E27">
        <w:t>6</w:t>
      </w:r>
      <w:r w:rsidR="00214803" w:rsidRPr="00413E27">
        <w:t>.</w:t>
      </w:r>
      <w:r w:rsidR="00413E27" w:rsidRPr="00413E27">
        <w:t>0</w:t>
      </w:r>
      <w:r w:rsidR="00214803" w:rsidRPr="00413E27">
        <w:t>00,00</w:t>
      </w:r>
      <w:r w:rsidR="007141B0" w:rsidRPr="00413E27">
        <w:t xml:space="preserve"> </w:t>
      </w:r>
      <w:r w:rsidR="007657CB" w:rsidRPr="00413E27">
        <w:t>EUR</w:t>
      </w:r>
      <w:r w:rsidR="007141B0" w:rsidRPr="00413E27">
        <w:t>,</w:t>
      </w:r>
      <w:r w:rsidRPr="00413E27">
        <w:t xml:space="preserve"> </w:t>
      </w:r>
    </w:p>
    <w:p w14:paraId="2110A3BE" w14:textId="00EBFE2F" w:rsidR="00FC24B3" w:rsidRPr="00413E27" w:rsidRDefault="007745CA" w:rsidP="00003022">
      <w:pPr>
        <w:pStyle w:val="Odlomakpopisa"/>
        <w:numPr>
          <w:ilvl w:val="0"/>
          <w:numId w:val="1"/>
        </w:numPr>
        <w:spacing w:after="0"/>
        <w:jc w:val="both"/>
      </w:pPr>
      <w:r w:rsidRPr="00413E27">
        <w:t xml:space="preserve">06. </w:t>
      </w:r>
      <w:r w:rsidR="00FC24B3" w:rsidRPr="00413E27">
        <w:t xml:space="preserve">Razdjel Ured Grada, </w:t>
      </w:r>
      <w:r w:rsidR="00751813" w:rsidRPr="00413E27">
        <w:t xml:space="preserve">Program: Razvoj civilnog društva, Aktivnost: </w:t>
      </w:r>
      <w:r w:rsidR="00FC24B3" w:rsidRPr="00413E27">
        <w:t>Potpore male vrijednosti raznih prior</w:t>
      </w:r>
      <w:r w:rsidR="00C300CF" w:rsidRPr="00413E27">
        <w:t>itetnih područja; Ukupno: 1</w:t>
      </w:r>
      <w:r w:rsidR="00214803" w:rsidRPr="00413E27">
        <w:t>.</w:t>
      </w:r>
      <w:r w:rsidR="00413E27" w:rsidRPr="00413E27">
        <w:t>50</w:t>
      </w:r>
      <w:r w:rsidR="00214803" w:rsidRPr="00413E27">
        <w:t>0,00</w:t>
      </w:r>
      <w:r w:rsidR="00FC24B3" w:rsidRPr="00413E27">
        <w:t xml:space="preserve"> </w:t>
      </w:r>
      <w:r w:rsidR="007657CB" w:rsidRPr="00413E27">
        <w:t>EUR</w:t>
      </w:r>
      <w:r w:rsidR="007141B0" w:rsidRPr="00413E27">
        <w:t>.</w:t>
      </w:r>
    </w:p>
    <w:p w14:paraId="16667915" w14:textId="77777777" w:rsidR="004D3557" w:rsidRPr="00413E27" w:rsidRDefault="004D3557" w:rsidP="004D3557">
      <w:pPr>
        <w:spacing w:after="0"/>
        <w:jc w:val="both"/>
        <w:rPr>
          <w:color w:val="000000" w:themeColor="text1"/>
        </w:rPr>
      </w:pPr>
    </w:p>
    <w:p w14:paraId="743FD1EC" w14:textId="77777777" w:rsidR="004D3557" w:rsidRPr="00413E27" w:rsidRDefault="004D3557" w:rsidP="00F2342B">
      <w:pPr>
        <w:spacing w:after="0"/>
        <w:jc w:val="center"/>
        <w:rPr>
          <w:b/>
        </w:rPr>
      </w:pPr>
      <w:r w:rsidRPr="00413E27">
        <w:rPr>
          <w:b/>
        </w:rPr>
        <w:t>Članak 2.</w:t>
      </w:r>
    </w:p>
    <w:p w14:paraId="4F654CE2" w14:textId="16C33376" w:rsidR="004D3557" w:rsidRDefault="004D3557" w:rsidP="004D3557">
      <w:pPr>
        <w:spacing w:after="0"/>
        <w:jc w:val="both"/>
      </w:pPr>
      <w:r w:rsidRPr="00413E27">
        <w:t xml:space="preserve">Ukupan iznos sredstava za financiranje javnih potreba Grada Cresa iz članka 1. raspodijeliti će se na temelju </w:t>
      </w:r>
      <w:r w:rsidR="00182887" w:rsidRPr="00413E27">
        <w:t>raspisanih Javnih</w:t>
      </w:r>
      <w:r w:rsidRPr="00413E27">
        <w:t xml:space="preserve"> poziva za financiranje javnih potreba</w:t>
      </w:r>
      <w:r w:rsidR="00182887" w:rsidRPr="00413E27">
        <w:t xml:space="preserve"> u </w:t>
      </w:r>
      <w:r w:rsidR="00223E11" w:rsidRPr="00413E27">
        <w:t>202</w:t>
      </w:r>
      <w:r w:rsidR="00473C06" w:rsidRPr="00413E27">
        <w:t>5</w:t>
      </w:r>
      <w:r w:rsidR="009A2D0E" w:rsidRPr="00413E27">
        <w:t>.</w:t>
      </w:r>
      <w:r w:rsidRPr="00413E27">
        <w:t xml:space="preserve"> godini  (u daljnjem tekstu: Javni poziv)</w:t>
      </w:r>
      <w:r w:rsidR="00182887" w:rsidRPr="00413E27">
        <w:t>, sukladno Godišnjem planu raspisivanja javnih poziva za financiranje javnih potreba Grada Cresa,</w:t>
      </w:r>
      <w:r w:rsidRPr="00413E27">
        <w:t xml:space="preserve"> čiji je nositelj Grad Cres te u skladu s d</w:t>
      </w:r>
      <w:r w:rsidR="00182887" w:rsidRPr="00413E27">
        <w:t>okumentacijom za provedbu Javnih</w:t>
      </w:r>
      <w:r w:rsidRPr="00413E27">
        <w:rPr>
          <w:color w:val="FF0000"/>
        </w:rPr>
        <w:t xml:space="preserve"> </w:t>
      </w:r>
      <w:r w:rsidRPr="00413E27">
        <w:t>poziva koja je sastavni dio ove Odluke.</w:t>
      </w:r>
    </w:p>
    <w:p w14:paraId="7C436792" w14:textId="77777777" w:rsidR="004D3557" w:rsidRDefault="004D3557" w:rsidP="004D3557">
      <w:pPr>
        <w:spacing w:after="0"/>
        <w:jc w:val="both"/>
      </w:pPr>
    </w:p>
    <w:p w14:paraId="40E93457" w14:textId="77777777" w:rsidR="004F538B" w:rsidRPr="00041E27" w:rsidRDefault="004F538B" w:rsidP="00F2342B">
      <w:pPr>
        <w:spacing w:after="0"/>
        <w:jc w:val="center"/>
        <w:rPr>
          <w:b/>
        </w:rPr>
      </w:pPr>
      <w:r w:rsidRPr="00041E27">
        <w:rPr>
          <w:b/>
        </w:rPr>
        <w:t>Članak 3.</w:t>
      </w:r>
    </w:p>
    <w:p w14:paraId="4D89C173" w14:textId="77777777" w:rsidR="004F538B" w:rsidRPr="00041E27" w:rsidRDefault="00182887" w:rsidP="004D3557">
      <w:pPr>
        <w:spacing w:after="0"/>
        <w:jc w:val="both"/>
      </w:pPr>
      <w:r w:rsidRPr="00041E27">
        <w:t>Dokumentacija za provedbu Javnih</w:t>
      </w:r>
      <w:r w:rsidR="004F538B" w:rsidRPr="00041E27">
        <w:t xml:space="preserve"> poziva iz članka 2. ove Odluke </w:t>
      </w:r>
      <w:r w:rsidR="004F538B" w:rsidRPr="008B2329">
        <w:rPr>
          <w:b/>
          <w:bCs/>
        </w:rPr>
        <w:t>obuhvaća</w:t>
      </w:r>
      <w:r w:rsidR="004F538B" w:rsidRPr="00041E27">
        <w:t xml:space="preserve">: </w:t>
      </w:r>
    </w:p>
    <w:p w14:paraId="38CF3C6F" w14:textId="77777777" w:rsidR="004F538B" w:rsidRPr="004F538B" w:rsidRDefault="004F538B" w:rsidP="004F538B">
      <w:pPr>
        <w:pStyle w:val="Odlomakpopisa"/>
        <w:numPr>
          <w:ilvl w:val="0"/>
          <w:numId w:val="2"/>
        </w:numPr>
        <w:spacing w:after="0"/>
        <w:jc w:val="both"/>
        <w:rPr>
          <w:color w:val="FF0000"/>
        </w:rPr>
      </w:pPr>
      <w:r>
        <w:t xml:space="preserve">Tekst javnog poziva, </w:t>
      </w:r>
    </w:p>
    <w:p w14:paraId="014E3822" w14:textId="77777777" w:rsidR="004F538B" w:rsidRPr="004F538B" w:rsidRDefault="004F538B" w:rsidP="004F538B">
      <w:pPr>
        <w:pStyle w:val="Odlomakpopisa"/>
        <w:numPr>
          <w:ilvl w:val="0"/>
          <w:numId w:val="2"/>
        </w:numPr>
        <w:spacing w:after="0"/>
        <w:jc w:val="both"/>
        <w:rPr>
          <w:color w:val="FF0000"/>
        </w:rPr>
      </w:pPr>
      <w:r>
        <w:t xml:space="preserve">Upute za prijavitelje, </w:t>
      </w:r>
    </w:p>
    <w:p w14:paraId="30CC209B" w14:textId="2F411F03" w:rsidR="004F538B" w:rsidRPr="008B2329" w:rsidRDefault="004F538B" w:rsidP="004F538B">
      <w:pPr>
        <w:pStyle w:val="Odlomakpopisa"/>
        <w:numPr>
          <w:ilvl w:val="0"/>
          <w:numId w:val="2"/>
        </w:numPr>
        <w:spacing w:after="0"/>
        <w:jc w:val="both"/>
        <w:rPr>
          <w:color w:val="FF0000"/>
        </w:rPr>
      </w:pPr>
      <w:r>
        <w:t xml:space="preserve">Obrasce za prijavu </w:t>
      </w:r>
      <w:r w:rsidRPr="008B2329">
        <w:t>programa ili projekta:</w:t>
      </w:r>
      <w:r w:rsidR="008C59E9" w:rsidRPr="008B2329">
        <w:t xml:space="preserve"> </w:t>
      </w:r>
      <w:r w:rsidRPr="008B2329">
        <w:t xml:space="preserve"> </w:t>
      </w:r>
    </w:p>
    <w:p w14:paraId="220BB340" w14:textId="69A6712B" w:rsidR="004F538B" w:rsidRPr="008B2329" w:rsidRDefault="004F538B" w:rsidP="004F538B">
      <w:pPr>
        <w:pStyle w:val="Odlomakpopisa"/>
        <w:spacing w:after="0"/>
        <w:jc w:val="both"/>
      </w:pPr>
      <w:r w:rsidRPr="008B2329">
        <w:t>4.1. Obrazac opisa programa ili projekt</w:t>
      </w:r>
      <w:r w:rsidR="008C59E9" w:rsidRPr="008B2329">
        <w:t xml:space="preserve"> (</w:t>
      </w:r>
      <w:r w:rsidR="008C59E9" w:rsidRPr="008B2329">
        <w:rPr>
          <w:rFonts w:cstheme="minorHAnsi"/>
          <w:b/>
          <w:i/>
          <w:iCs/>
        </w:rPr>
        <w:t>Obrazac 1)</w:t>
      </w:r>
      <w:r w:rsidR="008C59E9" w:rsidRPr="008B2329">
        <w:t>;</w:t>
      </w:r>
      <w:r w:rsidRPr="008B2329">
        <w:t xml:space="preserve"> </w:t>
      </w:r>
    </w:p>
    <w:p w14:paraId="35E87488" w14:textId="210D4FD7" w:rsidR="004F538B" w:rsidRPr="008B2329" w:rsidRDefault="004F538B" w:rsidP="004F538B">
      <w:pPr>
        <w:pStyle w:val="Odlomakpopisa"/>
        <w:spacing w:after="0"/>
        <w:jc w:val="both"/>
      </w:pPr>
      <w:r w:rsidRPr="008B2329">
        <w:t>4.2. Obrazac proračuna programa ili projekta</w:t>
      </w:r>
      <w:r w:rsidR="008C59E9" w:rsidRPr="008B2329">
        <w:t xml:space="preserve"> (</w:t>
      </w:r>
      <w:r w:rsidR="008C59E9" w:rsidRPr="008B2329">
        <w:rPr>
          <w:rFonts w:cstheme="minorHAnsi"/>
          <w:b/>
          <w:i/>
          <w:iCs/>
        </w:rPr>
        <w:t>Obrazac 2);</w:t>
      </w:r>
    </w:p>
    <w:p w14:paraId="6924CEF9" w14:textId="459E9549" w:rsidR="008C59E9" w:rsidRPr="008B2329" w:rsidRDefault="004F538B" w:rsidP="004F538B">
      <w:pPr>
        <w:spacing w:after="0"/>
        <w:ind w:left="284" w:firstLine="142"/>
        <w:jc w:val="both"/>
      </w:pPr>
      <w:r w:rsidRPr="008B2329">
        <w:t xml:space="preserve">5. </w:t>
      </w:r>
      <w:r w:rsidR="008C59E9" w:rsidRPr="008B2329">
        <w:t>Obrazac izjave o partnerstvu (</w:t>
      </w:r>
      <w:r w:rsidR="008C59E9" w:rsidRPr="008B2329">
        <w:rPr>
          <w:rFonts w:cstheme="minorHAnsi"/>
          <w:b/>
          <w:i/>
          <w:iCs/>
        </w:rPr>
        <w:t>Obrazac 3A</w:t>
      </w:r>
      <w:r w:rsidR="008C59E9" w:rsidRPr="008B2329">
        <w:rPr>
          <w:rFonts w:cstheme="minorHAnsi"/>
          <w:b/>
        </w:rPr>
        <w:t xml:space="preserve"> ili</w:t>
      </w:r>
      <w:r w:rsidR="008C59E9" w:rsidRPr="008B2329">
        <w:rPr>
          <w:rFonts w:cstheme="minorHAnsi"/>
        </w:rPr>
        <w:t xml:space="preserve"> </w:t>
      </w:r>
      <w:r w:rsidR="008C59E9" w:rsidRPr="008B2329">
        <w:rPr>
          <w:rFonts w:cstheme="minorHAnsi"/>
          <w:b/>
          <w:i/>
          <w:iCs/>
        </w:rPr>
        <w:t>Obrazac 3B</w:t>
      </w:r>
      <w:r w:rsidR="008C59E9" w:rsidRPr="008B2329">
        <w:rPr>
          <w:rFonts w:cstheme="minorHAnsi"/>
        </w:rPr>
        <w:t>).</w:t>
      </w:r>
    </w:p>
    <w:p w14:paraId="31CB522C" w14:textId="4D26BB8F" w:rsidR="004F538B" w:rsidRPr="008B2329" w:rsidRDefault="008C59E9" w:rsidP="004F538B">
      <w:pPr>
        <w:spacing w:after="0"/>
        <w:ind w:left="284" w:firstLine="142"/>
        <w:jc w:val="both"/>
      </w:pPr>
      <w:r w:rsidRPr="008B2329">
        <w:t xml:space="preserve">6. </w:t>
      </w:r>
      <w:r w:rsidR="004F538B" w:rsidRPr="008B2329">
        <w:t>Obrazac izjave o nepostojanju dvostrukog financiranja</w:t>
      </w:r>
      <w:r w:rsidRPr="008B2329">
        <w:t xml:space="preserve"> (</w:t>
      </w:r>
      <w:r w:rsidRPr="008B2329">
        <w:rPr>
          <w:b/>
          <w:bCs/>
          <w:i/>
          <w:iCs/>
        </w:rPr>
        <w:t>Obrazac 4</w:t>
      </w:r>
      <w:r w:rsidRPr="008B2329">
        <w:t>)</w:t>
      </w:r>
      <w:r w:rsidR="004F538B" w:rsidRPr="008B2329">
        <w:t xml:space="preserve">, </w:t>
      </w:r>
    </w:p>
    <w:p w14:paraId="022654CC" w14:textId="04F944B9" w:rsidR="00473C06" w:rsidRPr="008B2329" w:rsidRDefault="00473C06" w:rsidP="004F538B">
      <w:pPr>
        <w:spacing w:after="0"/>
        <w:ind w:left="426"/>
        <w:jc w:val="both"/>
      </w:pPr>
      <w:r w:rsidRPr="008B2329">
        <w:t xml:space="preserve">7. Obrazac </w:t>
      </w:r>
      <w:r w:rsidR="005F578A" w:rsidRPr="008B2329">
        <w:t xml:space="preserve">triju izjava </w:t>
      </w:r>
      <w:r w:rsidR="008C59E9" w:rsidRPr="008B2329">
        <w:t>(</w:t>
      </w:r>
      <w:r w:rsidR="005F578A" w:rsidRPr="008B2329">
        <w:rPr>
          <w:b/>
          <w:bCs/>
          <w:i/>
          <w:iCs/>
        </w:rPr>
        <w:t>Obrazac 5</w:t>
      </w:r>
      <w:r w:rsidR="008C59E9" w:rsidRPr="008B2329">
        <w:t>)</w:t>
      </w:r>
    </w:p>
    <w:p w14:paraId="25161C3F" w14:textId="16BCAD45" w:rsidR="008C59E9" w:rsidRDefault="008C59E9" w:rsidP="004F538B">
      <w:pPr>
        <w:spacing w:after="0"/>
        <w:ind w:left="426"/>
        <w:jc w:val="both"/>
      </w:pPr>
      <w:r w:rsidRPr="008B2329">
        <w:t>8. Obrazac za voditelja programa/projekta (</w:t>
      </w:r>
      <w:r w:rsidRPr="008B2329">
        <w:rPr>
          <w:b/>
          <w:bCs/>
          <w:i/>
          <w:iCs/>
        </w:rPr>
        <w:t>Obrazac 6</w:t>
      </w:r>
      <w:r w:rsidRPr="008B2329">
        <w:t>).</w:t>
      </w:r>
    </w:p>
    <w:p w14:paraId="33D71A5B" w14:textId="77777777" w:rsidR="00702464" w:rsidRDefault="004F538B" w:rsidP="004B3FF0">
      <w:pPr>
        <w:spacing w:after="0"/>
        <w:ind w:left="426"/>
        <w:jc w:val="both"/>
      </w:pPr>
      <w:bookmarkStart w:id="1" w:name="_Hlk128392852"/>
      <w:r w:rsidRPr="007141B0">
        <w:lastRenderedPageBreak/>
        <w:t xml:space="preserve"> </w:t>
      </w:r>
      <w:bookmarkEnd w:id="1"/>
    </w:p>
    <w:p w14:paraId="5E1AD964" w14:textId="2BD6F1C3" w:rsidR="005E0E18" w:rsidRPr="008B2329" w:rsidRDefault="004F538B" w:rsidP="002C6989">
      <w:pPr>
        <w:spacing w:after="0"/>
        <w:jc w:val="both"/>
        <w:rPr>
          <w:b/>
          <w:bCs/>
        </w:rPr>
      </w:pPr>
      <w:r w:rsidRPr="008B2329">
        <w:t xml:space="preserve">Podnositelji prijava </w:t>
      </w:r>
      <w:r w:rsidR="008C59E9" w:rsidRPr="008B2329">
        <w:t>za fina</w:t>
      </w:r>
      <w:r w:rsidR="008B2329" w:rsidRPr="008B2329">
        <w:t>n</w:t>
      </w:r>
      <w:r w:rsidR="008C59E9" w:rsidRPr="008B2329">
        <w:t>ci</w:t>
      </w:r>
      <w:r w:rsidR="008B2329" w:rsidRPr="008B2329">
        <w:t>r</w:t>
      </w:r>
      <w:r w:rsidR="008C59E9" w:rsidRPr="008B2329">
        <w:t>anje Programa/Projekta</w:t>
      </w:r>
      <w:r w:rsidR="008C59E9" w:rsidRPr="008B2329">
        <w:rPr>
          <w:b/>
          <w:bCs/>
        </w:rPr>
        <w:t xml:space="preserve"> </w:t>
      </w:r>
      <w:r w:rsidRPr="008B2329">
        <w:rPr>
          <w:b/>
          <w:bCs/>
        </w:rPr>
        <w:t>dužni su uz prijavu na Poziv dostaviti dokumentaciju kak</w:t>
      </w:r>
      <w:r w:rsidR="005E0E18" w:rsidRPr="008B2329">
        <w:rPr>
          <w:b/>
          <w:bCs/>
        </w:rPr>
        <w:t xml:space="preserve">o slijedi: </w:t>
      </w:r>
    </w:p>
    <w:p w14:paraId="4712C458" w14:textId="47E77179" w:rsidR="005E0E18" w:rsidRPr="007141B0" w:rsidRDefault="00182887" w:rsidP="002C6989">
      <w:pPr>
        <w:pStyle w:val="Odlomakpopisa"/>
        <w:numPr>
          <w:ilvl w:val="0"/>
          <w:numId w:val="3"/>
        </w:numPr>
        <w:spacing w:after="0"/>
        <w:jc w:val="both"/>
      </w:pPr>
      <w:r>
        <w:t xml:space="preserve">Dokaz o registraciji udruge </w:t>
      </w:r>
      <w:r w:rsidRPr="007141B0">
        <w:t>(</w:t>
      </w:r>
      <w:r w:rsidR="00524F72" w:rsidRPr="00524F72">
        <w:t xml:space="preserve">koji nije stariji od datuma objave ovog Javnog poziva </w:t>
      </w:r>
      <w:r w:rsidR="005F578A" w:rsidRPr="005F578A">
        <w:t>na službenim stranicama Grada Cresa</w:t>
      </w:r>
      <w:r w:rsidRPr="007141B0">
        <w:t>)</w:t>
      </w:r>
      <w:r w:rsidR="005C5A85">
        <w:t>;</w:t>
      </w:r>
    </w:p>
    <w:p w14:paraId="360336D7" w14:textId="5C889C54" w:rsidR="005E0E18" w:rsidRDefault="005C5A85" w:rsidP="002C6989">
      <w:pPr>
        <w:pStyle w:val="Odlomakpopisa"/>
        <w:numPr>
          <w:ilvl w:val="0"/>
          <w:numId w:val="3"/>
        </w:numPr>
        <w:spacing w:after="0"/>
        <w:jc w:val="both"/>
      </w:pPr>
      <w:r>
        <w:t>P</w:t>
      </w:r>
      <w:r w:rsidR="005E0E18" w:rsidRPr="005E0E18">
        <w:t>otvrd</w:t>
      </w:r>
      <w:r>
        <w:t>u</w:t>
      </w:r>
      <w:r w:rsidR="005E0E18" w:rsidRPr="005E0E18">
        <w:t xml:space="preserve"> nadležne Porezne uprave iz koje je razvidno da podnositelj prijave nema nepodmirenih obveza na ime javnih davanja</w:t>
      </w:r>
      <w:r w:rsidR="00442AF1">
        <w:t xml:space="preserve"> (</w:t>
      </w:r>
      <w:r w:rsidR="005F578A" w:rsidRPr="005F578A">
        <w:t>ne smije biti starija od datuma objave Javnog poziva na službenim stranicama Grada Cresa</w:t>
      </w:r>
      <w:r w:rsidR="00442AF1" w:rsidRPr="007141B0">
        <w:t>)</w:t>
      </w:r>
      <w:r>
        <w:t xml:space="preserve"> te</w:t>
      </w:r>
    </w:p>
    <w:p w14:paraId="73E3140D" w14:textId="363FE4BC" w:rsidR="005F578A" w:rsidRPr="007141B0" w:rsidRDefault="005F578A" w:rsidP="002C6989">
      <w:pPr>
        <w:pStyle w:val="Odlomakpopisa"/>
        <w:numPr>
          <w:ilvl w:val="0"/>
          <w:numId w:val="3"/>
        </w:numPr>
        <w:spacing w:after="0"/>
        <w:jc w:val="both"/>
      </w:pPr>
      <w:r>
        <w:t>Sve obrasce potrebne sukladno točki 4.3. Uputa za prijavitelje.</w:t>
      </w:r>
    </w:p>
    <w:p w14:paraId="3BDE6F92" w14:textId="77777777" w:rsidR="005E0E18" w:rsidRPr="007141B0" w:rsidRDefault="005E0E18" w:rsidP="005E0E18">
      <w:pPr>
        <w:spacing w:after="0"/>
        <w:jc w:val="both"/>
      </w:pPr>
    </w:p>
    <w:p w14:paraId="5F6B05C9" w14:textId="77777777" w:rsidR="005E0E18" w:rsidRDefault="00F2342B" w:rsidP="00F2342B">
      <w:pPr>
        <w:spacing w:after="0"/>
        <w:jc w:val="center"/>
        <w:rPr>
          <w:b/>
        </w:rPr>
      </w:pPr>
      <w:r>
        <w:rPr>
          <w:b/>
        </w:rPr>
        <w:t>Članak 4.</w:t>
      </w:r>
    </w:p>
    <w:p w14:paraId="27C9D061" w14:textId="77777777" w:rsidR="005E0E18" w:rsidRDefault="005E0E18" w:rsidP="005E0E18">
      <w:pPr>
        <w:spacing w:after="0"/>
        <w:jc w:val="both"/>
      </w:pPr>
      <w:r w:rsidRPr="005E0E18">
        <w:t>Podnositelji prijava za područje Potpore malih vrijednosti raz</w:t>
      </w:r>
      <w:r>
        <w:t xml:space="preserve">nih područja dužni su dostaviti </w:t>
      </w:r>
      <w:r w:rsidRPr="005E0E18">
        <w:t xml:space="preserve">dokumentaciju kako slijedi: </w:t>
      </w:r>
    </w:p>
    <w:p w14:paraId="044BE359" w14:textId="09D7C0FA" w:rsidR="005E0E18" w:rsidRDefault="005E0E18" w:rsidP="005E0E18">
      <w:pPr>
        <w:pStyle w:val="Odlomakpopisa"/>
        <w:numPr>
          <w:ilvl w:val="0"/>
          <w:numId w:val="4"/>
        </w:numPr>
        <w:spacing w:after="0"/>
      </w:pPr>
      <w:r w:rsidRPr="005E0E18">
        <w:t xml:space="preserve">Obrazac </w:t>
      </w:r>
      <w:r>
        <w:t>opisa programa ili projekta</w:t>
      </w:r>
      <w:r w:rsidR="008B2329">
        <w:t xml:space="preserve"> </w:t>
      </w:r>
      <w:r w:rsidR="008B2329" w:rsidRPr="008B2329">
        <w:t>(</w:t>
      </w:r>
      <w:r w:rsidR="008B2329" w:rsidRPr="008B2329">
        <w:rPr>
          <w:rFonts w:cstheme="minorHAnsi"/>
          <w:b/>
          <w:i/>
          <w:iCs/>
        </w:rPr>
        <w:t>Obrazac 1)</w:t>
      </w:r>
      <w:r w:rsidR="008B2329" w:rsidRPr="008B2329">
        <w:t>;</w:t>
      </w:r>
    </w:p>
    <w:p w14:paraId="44E09104" w14:textId="245D5C58" w:rsidR="00504CD3" w:rsidRDefault="009A2D0E" w:rsidP="009A2D0E">
      <w:pPr>
        <w:pStyle w:val="Odlomakpopisa"/>
        <w:numPr>
          <w:ilvl w:val="0"/>
          <w:numId w:val="4"/>
        </w:numPr>
        <w:spacing w:after="0"/>
      </w:pPr>
      <w:r w:rsidRPr="009A2D0E">
        <w:t>Obrazac proračuna programa ili projekta</w:t>
      </w:r>
      <w:r w:rsidR="008B2329" w:rsidRPr="008B2329">
        <w:t>(</w:t>
      </w:r>
      <w:r w:rsidR="008B2329" w:rsidRPr="008B2329">
        <w:rPr>
          <w:rFonts w:cstheme="minorHAnsi"/>
          <w:b/>
          <w:i/>
          <w:iCs/>
        </w:rPr>
        <w:t xml:space="preserve">Obrazac </w:t>
      </w:r>
      <w:r w:rsidR="008B2329">
        <w:rPr>
          <w:rFonts w:cstheme="minorHAnsi"/>
          <w:b/>
          <w:i/>
          <w:iCs/>
        </w:rPr>
        <w:t>2</w:t>
      </w:r>
      <w:r w:rsidR="008B2329" w:rsidRPr="008B2329">
        <w:rPr>
          <w:rFonts w:cstheme="minorHAnsi"/>
          <w:b/>
          <w:i/>
          <w:iCs/>
        </w:rPr>
        <w:t>)</w:t>
      </w:r>
      <w:r w:rsidR="00504CD3">
        <w:t xml:space="preserve"> te</w:t>
      </w:r>
    </w:p>
    <w:p w14:paraId="6E5D7318" w14:textId="6D994998" w:rsidR="005E0E18" w:rsidRDefault="00504CD3" w:rsidP="009A2D0E">
      <w:pPr>
        <w:pStyle w:val="Odlomakpopisa"/>
        <w:numPr>
          <w:ilvl w:val="0"/>
          <w:numId w:val="4"/>
        </w:numPr>
        <w:spacing w:after="0"/>
      </w:pPr>
      <w:r>
        <w:t>P</w:t>
      </w:r>
      <w:r w:rsidRPr="005E0E18">
        <w:t>otvrd</w:t>
      </w:r>
      <w:r>
        <w:t>u</w:t>
      </w:r>
      <w:r w:rsidRPr="005E0E18">
        <w:t xml:space="preserve"> nadležne Porezne uprave iz koje je razvidno da podnositelj prijave nema nepodmirenih obveza na ime javnih davanja</w:t>
      </w:r>
      <w:r>
        <w:t xml:space="preserve"> (</w:t>
      </w:r>
      <w:r w:rsidR="005F578A" w:rsidRPr="005F578A">
        <w:t>ne smije biti starija od datuma objave Javnog poziva na službenim stranicama Grada Cresa</w:t>
      </w:r>
      <w:r w:rsidRPr="007141B0">
        <w:t>)</w:t>
      </w:r>
      <w:r>
        <w:t>.</w:t>
      </w:r>
      <w:r w:rsidR="005E0E18">
        <w:t xml:space="preserve"> </w:t>
      </w:r>
    </w:p>
    <w:p w14:paraId="12154E8A" w14:textId="77777777" w:rsidR="005E0E18" w:rsidRDefault="005E0E18" w:rsidP="005E0E18">
      <w:pPr>
        <w:spacing w:after="0"/>
      </w:pPr>
    </w:p>
    <w:p w14:paraId="5672D07C" w14:textId="77777777" w:rsidR="005E0E18" w:rsidRPr="00F2342B" w:rsidRDefault="005E0E18" w:rsidP="00F2342B">
      <w:pPr>
        <w:spacing w:after="0"/>
        <w:jc w:val="center"/>
        <w:rPr>
          <w:b/>
        </w:rPr>
      </w:pPr>
      <w:r>
        <w:rPr>
          <w:b/>
        </w:rPr>
        <w:t>Članak 5</w:t>
      </w:r>
      <w:r w:rsidRPr="005E0E18">
        <w:rPr>
          <w:b/>
        </w:rPr>
        <w:t>.</w:t>
      </w:r>
    </w:p>
    <w:p w14:paraId="0DB50269" w14:textId="77777777" w:rsidR="005E0E18" w:rsidRDefault="005E0E18" w:rsidP="005E0E18">
      <w:pPr>
        <w:spacing w:after="0"/>
        <w:jc w:val="both"/>
      </w:pPr>
      <w:r>
        <w:t xml:space="preserve">Javni poziv objavljuje se na mrežnim stranicama Grada Cresa </w:t>
      </w:r>
      <w:hyperlink r:id="rId6" w:history="1">
        <w:r w:rsidR="00442AF1" w:rsidRPr="00934FB0">
          <w:rPr>
            <w:rStyle w:val="Hiperveza"/>
          </w:rPr>
          <w:t>www.cres.hr</w:t>
        </w:r>
      </w:hyperlink>
      <w:r w:rsidR="00442AF1">
        <w:t>.</w:t>
      </w:r>
    </w:p>
    <w:p w14:paraId="742A360E" w14:textId="77777777" w:rsidR="00442AF1" w:rsidRDefault="00442AF1" w:rsidP="005E0E18">
      <w:pPr>
        <w:spacing w:after="0"/>
        <w:jc w:val="both"/>
      </w:pPr>
    </w:p>
    <w:p w14:paraId="1268B4F8" w14:textId="77777777" w:rsidR="005E0E18" w:rsidRPr="00F2342B" w:rsidRDefault="005E0E18" w:rsidP="00F2342B">
      <w:pPr>
        <w:spacing w:after="0"/>
        <w:jc w:val="center"/>
        <w:rPr>
          <w:b/>
        </w:rPr>
      </w:pPr>
      <w:r>
        <w:rPr>
          <w:b/>
        </w:rPr>
        <w:t>Članak 6</w:t>
      </w:r>
      <w:r w:rsidRPr="005E0E18">
        <w:rPr>
          <w:b/>
        </w:rPr>
        <w:t>.</w:t>
      </w:r>
    </w:p>
    <w:p w14:paraId="55F34790" w14:textId="77777777" w:rsidR="005E0E18" w:rsidRDefault="005E0E18" w:rsidP="005E0E18">
      <w:pPr>
        <w:spacing w:after="0"/>
      </w:pPr>
      <w:r>
        <w:t>U postupku provedbe Javnog poziva imenovat će se Povjerenstv</w:t>
      </w:r>
      <w:r w:rsidR="0062084E">
        <w:t>o:</w:t>
      </w:r>
      <w:r>
        <w:t xml:space="preserve"> </w:t>
      </w:r>
    </w:p>
    <w:p w14:paraId="710D455D" w14:textId="77777777" w:rsidR="005E0E18" w:rsidRDefault="005E0E18" w:rsidP="005E0E18">
      <w:pPr>
        <w:pStyle w:val="Odlomakpopisa"/>
        <w:numPr>
          <w:ilvl w:val="0"/>
          <w:numId w:val="1"/>
        </w:numPr>
        <w:spacing w:after="0"/>
      </w:pPr>
      <w:r>
        <w:t>Povjerenstva za provjeru ispunjavanja propisanih (formalnih) uvjeta Javnog poziva,</w:t>
      </w:r>
    </w:p>
    <w:p w14:paraId="252AE9C3" w14:textId="77777777" w:rsidR="005E0E18" w:rsidRDefault="005E0E18" w:rsidP="005E0E18">
      <w:pPr>
        <w:pStyle w:val="Odlomakpopisa"/>
        <w:numPr>
          <w:ilvl w:val="0"/>
          <w:numId w:val="1"/>
        </w:numPr>
        <w:spacing w:after="0"/>
      </w:pPr>
      <w:r>
        <w:t xml:space="preserve">Povjerenstva za ocjenjivanje prijavljenih programa i projekta. </w:t>
      </w:r>
    </w:p>
    <w:p w14:paraId="7A56A3BF" w14:textId="77777777" w:rsidR="005E0E18" w:rsidRDefault="005E0E18" w:rsidP="005E0E18">
      <w:pPr>
        <w:spacing w:after="0"/>
      </w:pPr>
    </w:p>
    <w:p w14:paraId="68D4C248" w14:textId="77777777" w:rsidR="005E0E18" w:rsidRPr="00F2342B" w:rsidRDefault="005E0E18" w:rsidP="00F2342B">
      <w:pPr>
        <w:spacing w:after="0"/>
        <w:jc w:val="center"/>
        <w:rPr>
          <w:b/>
        </w:rPr>
      </w:pPr>
      <w:r>
        <w:rPr>
          <w:b/>
        </w:rPr>
        <w:t>Članak 7</w:t>
      </w:r>
      <w:r w:rsidRPr="005E0E18">
        <w:rPr>
          <w:b/>
        </w:rPr>
        <w:t>.</w:t>
      </w:r>
    </w:p>
    <w:p w14:paraId="452E3393" w14:textId="77777777" w:rsidR="005E0E18" w:rsidRDefault="005E0E18" w:rsidP="005E0E18">
      <w:pPr>
        <w:spacing w:after="0"/>
        <w:jc w:val="both"/>
      </w:pPr>
      <w:r>
        <w:t xml:space="preserve">Članovi Povjerenstava iz članka 6. ove Odluke dužni su povjereni zadatak izvršiti sukladno Pravilniku o financiranju javnih potreba Grada Cresa, Uputama za prijavitelje </w:t>
      </w:r>
      <w:r w:rsidR="00A375A6">
        <w:t xml:space="preserve">te Uredbe </w:t>
      </w:r>
      <w:r w:rsidR="00A375A6" w:rsidRPr="006E33EB">
        <w:t>o kriterijima, mjerilima i postupcima financiranja i ugovaranja programa i projekata od interesa za opće dobro koje provode udruge</w:t>
      </w:r>
      <w:r w:rsidR="00A375A6">
        <w:t>.</w:t>
      </w:r>
    </w:p>
    <w:p w14:paraId="187D6C11" w14:textId="77777777" w:rsidR="005E0E18" w:rsidRDefault="005E0E18" w:rsidP="005E0E18">
      <w:pPr>
        <w:spacing w:after="0"/>
      </w:pPr>
    </w:p>
    <w:p w14:paraId="1EA77D9A" w14:textId="77777777" w:rsidR="005E0E18" w:rsidRPr="00F2342B" w:rsidRDefault="005E0E18" w:rsidP="00F2342B">
      <w:pPr>
        <w:spacing w:after="0"/>
        <w:jc w:val="center"/>
        <w:rPr>
          <w:b/>
        </w:rPr>
      </w:pPr>
      <w:r>
        <w:rPr>
          <w:b/>
        </w:rPr>
        <w:t>Članak 8</w:t>
      </w:r>
      <w:r w:rsidRPr="005E0E18">
        <w:rPr>
          <w:b/>
        </w:rPr>
        <w:t>.</w:t>
      </w:r>
    </w:p>
    <w:p w14:paraId="1A8A43FB" w14:textId="77777777" w:rsidR="00F2342B" w:rsidRDefault="005E0E18" w:rsidP="00442AF1">
      <w:pPr>
        <w:spacing w:after="0"/>
        <w:jc w:val="both"/>
      </w:pPr>
      <w:r>
        <w:t xml:space="preserve">Na temelju provedenog postupka ocjenjivanja programa i projekata Gradonačelnik donosi Odluku o dodjeli financijskih sredstava. Odluka se objavljuje na mrežnim stranicama Grada </w:t>
      </w:r>
      <w:r w:rsidR="00F2342B">
        <w:t>Cresa</w:t>
      </w:r>
      <w:r>
        <w:t xml:space="preserve"> www.</w:t>
      </w:r>
      <w:r w:rsidR="00F2342B">
        <w:t>cres</w:t>
      </w:r>
      <w:r>
        <w:t xml:space="preserve">.hr. </w:t>
      </w:r>
    </w:p>
    <w:p w14:paraId="455EAF27" w14:textId="77777777" w:rsidR="00F2342B" w:rsidRDefault="00F2342B" w:rsidP="005E0E18">
      <w:pPr>
        <w:spacing w:after="0"/>
      </w:pPr>
    </w:p>
    <w:p w14:paraId="3B80714D" w14:textId="77777777" w:rsidR="009F12EA" w:rsidRDefault="009F12EA" w:rsidP="005E0E18">
      <w:pPr>
        <w:spacing w:after="0"/>
      </w:pPr>
    </w:p>
    <w:p w14:paraId="5C724322" w14:textId="77777777" w:rsidR="00F2342B" w:rsidRPr="00F2342B" w:rsidRDefault="005E0E18" w:rsidP="00F2342B">
      <w:pPr>
        <w:spacing w:after="0"/>
        <w:jc w:val="center"/>
        <w:rPr>
          <w:b/>
        </w:rPr>
      </w:pPr>
      <w:r w:rsidRPr="00F2342B">
        <w:rPr>
          <w:b/>
        </w:rPr>
        <w:t xml:space="preserve">Članak </w:t>
      </w:r>
      <w:r w:rsidR="00F2342B" w:rsidRPr="00F2342B">
        <w:rPr>
          <w:b/>
        </w:rPr>
        <w:t>9</w:t>
      </w:r>
      <w:r w:rsidRPr="00F2342B">
        <w:rPr>
          <w:b/>
        </w:rPr>
        <w:t>.</w:t>
      </w:r>
    </w:p>
    <w:p w14:paraId="268652A2" w14:textId="77777777" w:rsidR="00F2342B" w:rsidRDefault="00F2342B" w:rsidP="005E0E18">
      <w:pPr>
        <w:spacing w:after="0"/>
      </w:pPr>
      <w:r>
        <w:t>Na temelju Odluke iz članka 8</w:t>
      </w:r>
      <w:r w:rsidR="005E0E18">
        <w:t xml:space="preserve">. ove Odluke s nositeljem projekta sklapaju se ugovori. </w:t>
      </w:r>
    </w:p>
    <w:p w14:paraId="0A1CDE2E" w14:textId="77777777" w:rsidR="00F2342B" w:rsidRDefault="00F2342B" w:rsidP="005E0E18">
      <w:pPr>
        <w:spacing w:after="0"/>
      </w:pPr>
    </w:p>
    <w:p w14:paraId="73BBB954" w14:textId="77777777" w:rsidR="009F12EA" w:rsidRDefault="009F12EA" w:rsidP="005E0E18">
      <w:pPr>
        <w:spacing w:after="0"/>
      </w:pPr>
    </w:p>
    <w:p w14:paraId="10844F93" w14:textId="77777777" w:rsidR="00F2342B" w:rsidRPr="00F2342B" w:rsidRDefault="005E0E18" w:rsidP="00F2342B">
      <w:pPr>
        <w:spacing w:after="0"/>
        <w:jc w:val="center"/>
        <w:rPr>
          <w:b/>
        </w:rPr>
      </w:pPr>
      <w:r w:rsidRPr="00F2342B">
        <w:rPr>
          <w:b/>
        </w:rPr>
        <w:t xml:space="preserve">Članak </w:t>
      </w:r>
      <w:r w:rsidR="00F2342B" w:rsidRPr="00F2342B">
        <w:rPr>
          <w:b/>
        </w:rPr>
        <w:t>10</w:t>
      </w:r>
      <w:r w:rsidRPr="00F2342B">
        <w:rPr>
          <w:b/>
        </w:rPr>
        <w:t>.</w:t>
      </w:r>
    </w:p>
    <w:p w14:paraId="3EED6B1B" w14:textId="77777777" w:rsidR="00F2342B" w:rsidRPr="004A5B19" w:rsidRDefault="005E0E18" w:rsidP="007141B0">
      <w:pPr>
        <w:spacing w:after="0"/>
        <w:jc w:val="both"/>
        <w:rPr>
          <w:color w:val="000000" w:themeColor="text1"/>
        </w:rPr>
      </w:pPr>
      <w:r>
        <w:t xml:space="preserve">Za provedbu ove Odluke zadužen je Upravni odjel </w:t>
      </w:r>
      <w:r w:rsidR="00F2342B" w:rsidRPr="004A5B19">
        <w:rPr>
          <w:color w:val="000000" w:themeColor="text1"/>
        </w:rPr>
        <w:t>za proračun i financije, komunalni sustav i prostorno planiranje</w:t>
      </w:r>
      <w:r w:rsidRPr="004A5B19">
        <w:rPr>
          <w:color w:val="000000" w:themeColor="text1"/>
        </w:rPr>
        <w:t xml:space="preserve">. </w:t>
      </w:r>
    </w:p>
    <w:p w14:paraId="3532C732" w14:textId="77777777" w:rsidR="00F2342B" w:rsidRDefault="00F2342B" w:rsidP="005E0E18">
      <w:pPr>
        <w:spacing w:after="0"/>
      </w:pPr>
    </w:p>
    <w:p w14:paraId="236048A9" w14:textId="77777777" w:rsidR="009F12EA" w:rsidRDefault="009F12EA" w:rsidP="005E0E18">
      <w:pPr>
        <w:spacing w:after="0"/>
      </w:pPr>
    </w:p>
    <w:p w14:paraId="34A80463" w14:textId="77777777" w:rsidR="009F12EA" w:rsidRDefault="009F12EA" w:rsidP="005E0E18">
      <w:pPr>
        <w:spacing w:after="0"/>
      </w:pPr>
    </w:p>
    <w:p w14:paraId="6C61868B" w14:textId="77777777" w:rsidR="009F12EA" w:rsidRDefault="009F12EA" w:rsidP="005E0E18">
      <w:pPr>
        <w:spacing w:after="0"/>
      </w:pPr>
    </w:p>
    <w:p w14:paraId="0D16AE0A" w14:textId="77777777" w:rsidR="009F12EA" w:rsidRDefault="009F12EA" w:rsidP="005E0E18">
      <w:pPr>
        <w:spacing w:after="0"/>
      </w:pPr>
    </w:p>
    <w:p w14:paraId="7810A194" w14:textId="612FF2EE" w:rsidR="00F2342B" w:rsidRPr="00F2342B" w:rsidRDefault="005E0E18" w:rsidP="00F2342B">
      <w:pPr>
        <w:spacing w:after="0"/>
        <w:jc w:val="center"/>
        <w:rPr>
          <w:b/>
        </w:rPr>
      </w:pPr>
      <w:r w:rsidRPr="00F2342B">
        <w:rPr>
          <w:b/>
        </w:rPr>
        <w:t>Članak 1</w:t>
      </w:r>
      <w:r w:rsidR="009F12EA">
        <w:rPr>
          <w:b/>
        </w:rPr>
        <w:t>1</w:t>
      </w:r>
      <w:r w:rsidRPr="00F2342B">
        <w:rPr>
          <w:b/>
        </w:rPr>
        <w:t>.</w:t>
      </w:r>
    </w:p>
    <w:p w14:paraId="3113917E" w14:textId="77777777" w:rsidR="00F2342B" w:rsidRDefault="005E0E18" w:rsidP="005E0E18">
      <w:pPr>
        <w:spacing w:after="0"/>
        <w:rPr>
          <w:color w:val="FF0000"/>
        </w:rPr>
      </w:pPr>
      <w:r>
        <w:t xml:space="preserve">Ova Odluka stupa na snagu danom donošenja, a objavljuje se </w:t>
      </w:r>
      <w:r w:rsidR="004A5B19">
        <w:t xml:space="preserve">na </w:t>
      </w:r>
      <w:r w:rsidR="00442AF1">
        <w:t>mrežnim stranicama Grada Cresa.</w:t>
      </w:r>
    </w:p>
    <w:p w14:paraId="56C169CF" w14:textId="77777777" w:rsidR="00F2342B" w:rsidRDefault="00F2342B" w:rsidP="005E0E18">
      <w:pPr>
        <w:spacing w:after="0"/>
        <w:rPr>
          <w:color w:val="FF0000"/>
        </w:rPr>
      </w:pPr>
    </w:p>
    <w:p w14:paraId="61F69B77" w14:textId="77777777" w:rsidR="009F12EA" w:rsidRDefault="009F12EA" w:rsidP="005E0E18">
      <w:pPr>
        <w:spacing w:after="0"/>
        <w:rPr>
          <w:color w:val="FF0000"/>
        </w:rPr>
      </w:pPr>
    </w:p>
    <w:p w14:paraId="55051EA3" w14:textId="78377401" w:rsidR="00F2342B" w:rsidRPr="008E1A2A" w:rsidRDefault="00442AF1" w:rsidP="005E0E18">
      <w:pPr>
        <w:spacing w:after="0"/>
      </w:pPr>
      <w:r w:rsidRPr="00524F72">
        <w:t>KLASA:</w:t>
      </w:r>
      <w:r w:rsidR="007141B0" w:rsidRPr="00524F72">
        <w:t xml:space="preserve"> </w:t>
      </w:r>
      <w:r w:rsidR="0004007A" w:rsidRPr="00524F72">
        <w:t>40</w:t>
      </w:r>
      <w:r w:rsidR="00446C91" w:rsidRPr="00524F72">
        <w:t>2</w:t>
      </w:r>
      <w:r w:rsidR="0004007A" w:rsidRPr="00524F72">
        <w:t>-01/</w:t>
      </w:r>
      <w:r w:rsidR="0004007A" w:rsidRPr="008E1A2A">
        <w:t>2</w:t>
      </w:r>
      <w:r w:rsidR="00446C91" w:rsidRPr="008E1A2A">
        <w:t>5</w:t>
      </w:r>
      <w:r w:rsidR="003930F5" w:rsidRPr="008E1A2A">
        <w:t>-</w:t>
      </w:r>
      <w:r w:rsidR="0004007A" w:rsidRPr="008E1A2A">
        <w:t>01/</w:t>
      </w:r>
      <w:r w:rsidR="00446C91" w:rsidRPr="008E1A2A">
        <w:t>7</w:t>
      </w:r>
    </w:p>
    <w:p w14:paraId="40753765" w14:textId="3F09B90C" w:rsidR="00F2342B" w:rsidRPr="008E1A2A" w:rsidRDefault="00442AF1" w:rsidP="005E0E18">
      <w:pPr>
        <w:spacing w:after="0"/>
      </w:pPr>
      <w:r w:rsidRPr="008E1A2A">
        <w:t>URBROJ:</w:t>
      </w:r>
      <w:r w:rsidR="007141B0" w:rsidRPr="008E1A2A">
        <w:t xml:space="preserve"> </w:t>
      </w:r>
      <w:r w:rsidR="00223E11" w:rsidRPr="008E1A2A">
        <w:t>2170-4-02-2</w:t>
      </w:r>
      <w:r w:rsidR="00446C91" w:rsidRPr="008E1A2A">
        <w:t>5</w:t>
      </w:r>
      <w:r w:rsidR="00223E11" w:rsidRPr="008E1A2A">
        <w:t>-2</w:t>
      </w:r>
    </w:p>
    <w:p w14:paraId="6BDAF1E9" w14:textId="292AA06F" w:rsidR="00363EA3" w:rsidRPr="00751813" w:rsidRDefault="00F2342B" w:rsidP="00A375A6">
      <w:pPr>
        <w:spacing w:after="0"/>
      </w:pPr>
      <w:r w:rsidRPr="008E1A2A">
        <w:t>Cres</w:t>
      </w:r>
      <w:r w:rsidR="005E0E18" w:rsidRPr="008E1A2A">
        <w:t>,</w:t>
      </w:r>
      <w:r w:rsidR="00442AF1" w:rsidRPr="008E1A2A">
        <w:t xml:space="preserve"> </w:t>
      </w:r>
      <w:r w:rsidR="007141B0" w:rsidRPr="008E1A2A">
        <w:t xml:space="preserve"> </w:t>
      </w:r>
      <w:r w:rsidR="00AB77F9" w:rsidRPr="008E1A2A">
        <w:t>1</w:t>
      </w:r>
      <w:r w:rsidR="00504CD3" w:rsidRPr="008E1A2A">
        <w:t>7</w:t>
      </w:r>
      <w:r w:rsidR="00782942" w:rsidRPr="008E1A2A">
        <w:t xml:space="preserve">. </w:t>
      </w:r>
      <w:r w:rsidR="00504CD3" w:rsidRPr="008E1A2A">
        <w:t>veljače</w:t>
      </w:r>
      <w:r w:rsidR="00223E11" w:rsidRPr="008E1A2A">
        <w:t xml:space="preserve"> 202</w:t>
      </w:r>
      <w:r w:rsidR="00473C06" w:rsidRPr="008E1A2A">
        <w:t>5</w:t>
      </w:r>
      <w:r w:rsidR="0062084E" w:rsidRPr="008E1A2A">
        <w:t>. godine</w:t>
      </w:r>
      <w:r w:rsidR="0062084E" w:rsidRPr="00751813">
        <w:t xml:space="preserve"> </w:t>
      </w:r>
      <w:r w:rsidR="005E0E18" w:rsidRPr="00751813">
        <w:t xml:space="preserve"> </w:t>
      </w:r>
    </w:p>
    <w:p w14:paraId="497F57C7" w14:textId="77777777" w:rsidR="00F2342B" w:rsidRPr="0046724F" w:rsidRDefault="005E0E18" w:rsidP="00223E11">
      <w:pPr>
        <w:spacing w:after="0"/>
        <w:ind w:left="5664" w:firstLine="708"/>
        <w:jc w:val="right"/>
      </w:pPr>
      <w:r w:rsidRPr="0046724F">
        <w:t xml:space="preserve">GRADONAČELNIK </w:t>
      </w:r>
    </w:p>
    <w:p w14:paraId="355748EE" w14:textId="77777777" w:rsidR="005E0E18" w:rsidRPr="00223E11" w:rsidRDefault="00223E11" w:rsidP="00F2342B">
      <w:pPr>
        <w:spacing w:after="0"/>
        <w:jc w:val="right"/>
        <w:rPr>
          <w:i/>
        </w:rPr>
      </w:pPr>
      <w:r>
        <w:t xml:space="preserve">Marin </w:t>
      </w:r>
      <w:proofErr w:type="spellStart"/>
      <w:r>
        <w:t>Gregorović</w:t>
      </w:r>
      <w:proofErr w:type="spellEnd"/>
      <w:r>
        <w:t xml:space="preserve">, </w:t>
      </w:r>
      <w:proofErr w:type="spellStart"/>
      <w:r w:rsidRPr="00223E11">
        <w:rPr>
          <w:i/>
        </w:rPr>
        <w:t>mag.polit</w:t>
      </w:r>
      <w:proofErr w:type="spellEnd"/>
      <w:r w:rsidRPr="00223E11">
        <w:rPr>
          <w:i/>
        </w:rPr>
        <w:t>.</w:t>
      </w:r>
    </w:p>
    <w:sectPr w:rsidR="005E0E18" w:rsidRPr="00223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307"/>
    <w:multiLevelType w:val="hybridMultilevel"/>
    <w:tmpl w:val="F44CA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3154"/>
    <w:multiLevelType w:val="hybridMultilevel"/>
    <w:tmpl w:val="0D14272A"/>
    <w:lvl w:ilvl="0" w:tplc="E682B0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A12D0"/>
    <w:multiLevelType w:val="hybridMultilevel"/>
    <w:tmpl w:val="C3FE5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750B5"/>
    <w:multiLevelType w:val="hybridMultilevel"/>
    <w:tmpl w:val="E84AF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5708">
    <w:abstractNumId w:val="1"/>
  </w:num>
  <w:num w:numId="2" w16cid:durableId="694618535">
    <w:abstractNumId w:val="0"/>
  </w:num>
  <w:num w:numId="3" w16cid:durableId="1691056950">
    <w:abstractNumId w:val="3"/>
  </w:num>
  <w:num w:numId="4" w16cid:durableId="75682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B"/>
    <w:rsid w:val="0004007A"/>
    <w:rsid w:val="00041E27"/>
    <w:rsid w:val="00182887"/>
    <w:rsid w:val="001D36F7"/>
    <w:rsid w:val="001F1884"/>
    <w:rsid w:val="00214803"/>
    <w:rsid w:val="00223E11"/>
    <w:rsid w:val="002C6989"/>
    <w:rsid w:val="00317418"/>
    <w:rsid w:val="00352867"/>
    <w:rsid w:val="00363EA3"/>
    <w:rsid w:val="003930F5"/>
    <w:rsid w:val="00413E27"/>
    <w:rsid w:val="00442AF1"/>
    <w:rsid w:val="00446C91"/>
    <w:rsid w:val="00452211"/>
    <w:rsid w:val="0046724F"/>
    <w:rsid w:val="00473C06"/>
    <w:rsid w:val="00485688"/>
    <w:rsid w:val="004A5B19"/>
    <w:rsid w:val="004B3FF0"/>
    <w:rsid w:val="004D3557"/>
    <w:rsid w:val="004F538B"/>
    <w:rsid w:val="00504CD3"/>
    <w:rsid w:val="00524F72"/>
    <w:rsid w:val="005A43EF"/>
    <w:rsid w:val="005C0A93"/>
    <w:rsid w:val="005C5A85"/>
    <w:rsid w:val="005D0408"/>
    <w:rsid w:val="005E0E18"/>
    <w:rsid w:val="005F578A"/>
    <w:rsid w:val="0062084E"/>
    <w:rsid w:val="006E33EB"/>
    <w:rsid w:val="00702464"/>
    <w:rsid w:val="007141B0"/>
    <w:rsid w:val="007251A1"/>
    <w:rsid w:val="0074218C"/>
    <w:rsid w:val="00751813"/>
    <w:rsid w:val="007657CB"/>
    <w:rsid w:val="007745CA"/>
    <w:rsid w:val="00782942"/>
    <w:rsid w:val="00811FE3"/>
    <w:rsid w:val="00847FF9"/>
    <w:rsid w:val="008A28FA"/>
    <w:rsid w:val="008B2329"/>
    <w:rsid w:val="008B5FDB"/>
    <w:rsid w:val="008C59E9"/>
    <w:rsid w:val="008E1A2A"/>
    <w:rsid w:val="008E39E2"/>
    <w:rsid w:val="009A2D0E"/>
    <w:rsid w:val="009F12EA"/>
    <w:rsid w:val="00A375A6"/>
    <w:rsid w:val="00AB77F9"/>
    <w:rsid w:val="00B262BD"/>
    <w:rsid w:val="00C11DF5"/>
    <w:rsid w:val="00C20F61"/>
    <w:rsid w:val="00C300CF"/>
    <w:rsid w:val="00C90FEE"/>
    <w:rsid w:val="00CB2531"/>
    <w:rsid w:val="00CC17CC"/>
    <w:rsid w:val="00CD1647"/>
    <w:rsid w:val="00D702C0"/>
    <w:rsid w:val="00D87FC0"/>
    <w:rsid w:val="00EE21C6"/>
    <w:rsid w:val="00F2342B"/>
    <w:rsid w:val="00F25000"/>
    <w:rsid w:val="00F67BFC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B435"/>
  <w15:chartTrackingRefBased/>
  <w15:docId w15:val="{BEFB1ABC-8AFE-4306-8FFF-0D396ED4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3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21C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42AF1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CB2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e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3113-AF01-48E7-8649-0186DF6F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morana.martic@cres.hr</cp:lastModifiedBy>
  <cp:revision>15</cp:revision>
  <cp:lastPrinted>2022-02-02T08:50:00Z</cp:lastPrinted>
  <dcterms:created xsi:type="dcterms:W3CDTF">2023-02-17T14:06:00Z</dcterms:created>
  <dcterms:modified xsi:type="dcterms:W3CDTF">2025-02-17T15:37:00Z</dcterms:modified>
</cp:coreProperties>
</file>