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882" w:rsidRPr="009476C4" w:rsidRDefault="004F7882" w:rsidP="004F7882">
      <w:pPr>
        <w:jc w:val="right"/>
        <w:rPr>
          <w:b/>
          <w:bCs/>
          <w:sz w:val="22"/>
          <w:szCs w:val="22"/>
        </w:rPr>
      </w:pPr>
      <w:r w:rsidRPr="009476C4">
        <w:rPr>
          <w:b/>
          <w:i/>
          <w:sz w:val="22"/>
          <w:szCs w:val="22"/>
        </w:rPr>
        <w:t>Obrazac 2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>IZJAVA O NEKAŽNJAVANJU ZA OSOBE I GOSPODARSKI SUBJEKT SA POSLOVNIM NASTANOM U REPUBLICI HRVATSKOJ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Temeljem članka 251 stavka 1. točka 1. i članka 265. stavka 2. Zakona o javnoj nabavi (NN 120/2016), kao ovlaštena osoba za zastupanje gospodarskog subjekta dajem sljedeću: 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>IZJAVU O NEKAŽNJAVANJU</w:t>
      </w:r>
    </w:p>
    <w:p w:rsidR="004F7882" w:rsidRPr="009476C4" w:rsidRDefault="004F7882" w:rsidP="004F7882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kojom ja ________________________________ iz ________________________________________ 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18"/>
          <w:szCs w:val="18"/>
        </w:rPr>
      </w:pPr>
      <w:r w:rsidRPr="009476C4">
        <w:rPr>
          <w:rFonts w:ascii="Times New Roman" w:hAnsi="Times New Roman"/>
          <w:i/>
          <w:iCs/>
          <w:sz w:val="18"/>
          <w:szCs w:val="18"/>
        </w:rPr>
        <w:tab/>
      </w:r>
      <w:r w:rsidRPr="009476C4">
        <w:rPr>
          <w:rFonts w:ascii="Times New Roman" w:hAnsi="Times New Roman"/>
          <w:i/>
          <w:iCs/>
          <w:sz w:val="18"/>
          <w:szCs w:val="18"/>
        </w:rPr>
        <w:tab/>
        <w:t xml:space="preserve">        (ime i prezime) </w:t>
      </w:r>
      <w:r w:rsidRPr="009476C4">
        <w:rPr>
          <w:rFonts w:ascii="Times New Roman" w:hAnsi="Times New Roman"/>
          <w:i/>
          <w:iCs/>
          <w:sz w:val="18"/>
          <w:szCs w:val="18"/>
        </w:rPr>
        <w:tab/>
      </w:r>
      <w:r w:rsidRPr="009476C4">
        <w:rPr>
          <w:rFonts w:ascii="Times New Roman" w:hAnsi="Times New Roman"/>
          <w:i/>
          <w:iCs/>
          <w:sz w:val="18"/>
          <w:szCs w:val="18"/>
        </w:rPr>
        <w:tab/>
      </w:r>
      <w:r w:rsidRPr="009476C4">
        <w:rPr>
          <w:rFonts w:ascii="Times New Roman" w:hAnsi="Times New Roman"/>
          <w:i/>
          <w:iCs/>
          <w:sz w:val="18"/>
          <w:szCs w:val="18"/>
        </w:rPr>
        <w:tab/>
        <w:t xml:space="preserve">    </w:t>
      </w:r>
      <w:r w:rsidRPr="009476C4">
        <w:rPr>
          <w:rFonts w:ascii="Times New Roman" w:hAnsi="Times New Roman"/>
          <w:i/>
          <w:iCs/>
          <w:sz w:val="18"/>
          <w:szCs w:val="18"/>
        </w:rPr>
        <w:tab/>
        <w:t xml:space="preserve"> (adresa i mjesto prebivališta) 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broj identifikacijskog dokumenta __________________ izdanog od__________________________, 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 </w:t>
      </w:r>
    </w:p>
    <w:p w:rsidR="004F7882" w:rsidRPr="009476C4" w:rsidRDefault="004F7882" w:rsidP="004F7882">
      <w:pPr>
        <w:pStyle w:val="Default"/>
        <w:spacing w:line="36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9476C4">
        <w:rPr>
          <w:rFonts w:ascii="Times New Roman" w:hAnsi="Times New Roman"/>
          <w:i/>
          <w:iCs/>
          <w:sz w:val="18"/>
          <w:szCs w:val="18"/>
        </w:rPr>
        <w:tab/>
      </w:r>
      <w:r w:rsidRPr="009476C4">
        <w:rPr>
          <w:rFonts w:ascii="Times New Roman" w:hAnsi="Times New Roman"/>
          <w:i/>
          <w:iCs/>
          <w:sz w:val="18"/>
          <w:szCs w:val="18"/>
        </w:rPr>
        <w:tab/>
        <w:t xml:space="preserve">    (naziv i sjedište gospodarskog subjekta, OIB ili nacionalni identifikacijski broj) 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:rsidR="004F7882" w:rsidRPr="009476C4" w:rsidRDefault="004F7882" w:rsidP="004F7882">
      <w:pPr>
        <w:pStyle w:val="Default"/>
        <w:rPr>
          <w:rFonts w:ascii="Times New Roman" w:hAnsi="Times New Roman"/>
          <w:sz w:val="22"/>
          <w:szCs w:val="22"/>
          <w:u w:val="single"/>
        </w:rPr>
      </w:pP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</w:p>
    <w:p w:rsidR="004F7882" w:rsidRPr="009476C4" w:rsidRDefault="004F7882" w:rsidP="004F7882">
      <w:pPr>
        <w:pStyle w:val="Default"/>
        <w:rPr>
          <w:rFonts w:ascii="Times New Roman" w:hAnsi="Times New Roman"/>
          <w:sz w:val="22"/>
          <w:szCs w:val="22"/>
          <w:u w:val="single"/>
        </w:rPr>
      </w:pP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  <w:r w:rsidRPr="009476C4">
        <w:rPr>
          <w:rFonts w:ascii="Times New Roman" w:hAnsi="Times New Roman"/>
          <w:sz w:val="22"/>
          <w:szCs w:val="22"/>
          <w:u w:val="single"/>
        </w:rPr>
        <w:tab/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i/>
          <w:iCs/>
          <w:sz w:val="18"/>
          <w:szCs w:val="18"/>
        </w:rPr>
      </w:pPr>
      <w:r w:rsidRPr="009476C4">
        <w:rPr>
          <w:rFonts w:ascii="Times New Roman" w:hAnsi="Times New Roman"/>
          <w:i/>
          <w:iCs/>
          <w:sz w:val="18"/>
          <w:szCs w:val="18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pod materijalnom i kaznenom odgovornošću izjavljujem da </w:t>
      </w:r>
      <w:r w:rsidRPr="009476C4">
        <w:rPr>
          <w:rFonts w:ascii="Times New Roman" w:hAnsi="Times New Roman"/>
          <w:b/>
          <w:bCs/>
          <w:sz w:val="22"/>
          <w:szCs w:val="22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9476C4">
        <w:rPr>
          <w:rFonts w:ascii="Times New Roman" w:hAnsi="Times New Roman"/>
          <w:sz w:val="22"/>
          <w:szCs w:val="22"/>
        </w:rPr>
        <w:t xml:space="preserve">, nismo pravomoćnom presudom osuđeni za: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sudjelovanje u zločinačkoj organizaciji,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328. (zločinačko udruženje) i članka 329. (počinjenje kaznenog djela u sastavu zločinačkog udruženja) Kaznenog zakona i </w:t>
      </w:r>
    </w:p>
    <w:p w:rsidR="004F7882" w:rsidRPr="009476C4" w:rsidRDefault="004F7882" w:rsidP="004F7882">
      <w:pPr>
        <w:pStyle w:val="Default"/>
        <w:widowControl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korupciju,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4F7882" w:rsidRPr="009476C4" w:rsidRDefault="004F7882" w:rsidP="004F7882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</w:t>
      </w:r>
      <w:r w:rsidRPr="009476C4">
        <w:rPr>
          <w:rFonts w:ascii="Times New Roman" w:hAnsi="Times New Roman"/>
          <w:sz w:val="22"/>
          <w:szCs w:val="22"/>
        </w:rPr>
        <w:lastRenderedPageBreak/>
        <w:t xml:space="preserve">27/98., 50/00., 129/00., 51/01., 111/03., 190/03., 105/04., 84/05., 71/06., 110/07., 152/08., 57/11., 77/11. i 143/12.);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prijevaru,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236. (prijevara), članka 247. (prijevara u gospodarskom poslovanju), članka 256. (utaja poreza ili carine) i članka 258. (subvencijska prijevara) Kaznenog zakona i </w:t>
      </w:r>
    </w:p>
    <w:p w:rsidR="004F7882" w:rsidRPr="009476C4" w:rsidRDefault="004F7882" w:rsidP="004F7882">
      <w:pPr>
        <w:pStyle w:val="Default"/>
        <w:widowControl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terorizam ili kaznena djela povezana s terorističkim aktivnostima,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4F7882" w:rsidRPr="009476C4" w:rsidRDefault="004F7882" w:rsidP="004F7882">
      <w:pPr>
        <w:pStyle w:val="Default"/>
        <w:widowControl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pranje novca ili financiranje terorizma,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98. (financiranje terorizma) i članka 265. (pranje novca) Kaznenog zakona i </w:t>
      </w:r>
    </w:p>
    <w:p w:rsidR="004F7882" w:rsidRPr="009476C4" w:rsidRDefault="004F7882" w:rsidP="004F7882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:rsidR="004F7882" w:rsidRPr="009476C4" w:rsidRDefault="004F7882" w:rsidP="004F7882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9476C4">
        <w:rPr>
          <w:rFonts w:ascii="Times New Roman" w:hAnsi="Times New Roman"/>
          <w:b/>
          <w:bCs/>
          <w:sz w:val="22"/>
          <w:szCs w:val="22"/>
        </w:rPr>
        <w:t xml:space="preserve">dječji rad ili druge oblike trgovanja ljudima, na temelju: </w:t>
      </w:r>
    </w:p>
    <w:p w:rsidR="004F7882" w:rsidRPr="009476C4" w:rsidRDefault="004F7882" w:rsidP="004F7882">
      <w:pPr>
        <w:pStyle w:val="Default"/>
        <w:widowControl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106. (trgovanje ljudima) Kaznenog zakona </w:t>
      </w:r>
    </w:p>
    <w:p w:rsidR="004F7882" w:rsidRPr="009476C4" w:rsidRDefault="004F7882" w:rsidP="004F7882">
      <w:pPr>
        <w:pStyle w:val="Default"/>
        <w:widowControl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476C4">
        <w:rPr>
          <w:rFonts w:ascii="Times New Roman" w:hAnsi="Times New Roman"/>
          <w:sz w:val="22"/>
          <w:szCs w:val="22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:rsidR="004F7882" w:rsidRPr="009476C4" w:rsidRDefault="004F7882" w:rsidP="004F7882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             </w:t>
      </w:r>
      <w:r w:rsidRPr="009476C4">
        <w:rPr>
          <w:rFonts w:ascii="Times New Roman" w:hAnsi="Times New Roman"/>
        </w:rPr>
        <w:tab/>
        <w:t xml:space="preserve"> ______________________________</w:t>
      </w: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</w:t>
      </w:r>
      <w:r w:rsidRPr="009476C4">
        <w:rPr>
          <w:rFonts w:ascii="Times New Roman" w:hAnsi="Times New Roman"/>
        </w:rPr>
        <w:tab/>
        <w:t xml:space="preserve">     (ime i prezime ovlaštene osobe)</w:t>
      </w: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>_________________________</w:t>
      </w:r>
      <w:r w:rsidRPr="009476C4">
        <w:rPr>
          <w:rFonts w:ascii="Times New Roman" w:hAnsi="Times New Roman"/>
        </w:rPr>
        <w:tab/>
        <w:t xml:space="preserve">  </w:t>
      </w:r>
      <w:r w:rsidRPr="009476C4">
        <w:rPr>
          <w:rFonts w:ascii="Times New Roman" w:hAnsi="Times New Roman"/>
        </w:rPr>
        <w:tab/>
        <w:t xml:space="preserve">     MP</w:t>
      </w:r>
      <w:r w:rsidRPr="009476C4">
        <w:rPr>
          <w:rStyle w:val="Referencafusnote"/>
          <w:rFonts w:ascii="Times New Roman" w:hAnsi="Times New Roman"/>
        </w:rPr>
        <w:footnoteReference w:id="1"/>
      </w:r>
      <w:r w:rsidRPr="009476C4">
        <w:rPr>
          <w:rFonts w:ascii="Times New Roman" w:hAnsi="Times New Roman"/>
        </w:rPr>
        <w:tab/>
        <w:t xml:space="preserve">  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_____________________________</w:t>
      </w: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(mjesto i datum)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   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>(potpis ovlaštene osobe)</w:t>
      </w:r>
    </w:p>
    <w:p w:rsidR="004F7882" w:rsidRPr="009476C4" w:rsidRDefault="004F7882" w:rsidP="004F7882">
      <w:pPr>
        <w:pStyle w:val="Bezproreda"/>
        <w:rPr>
          <w:rFonts w:ascii="Times New Roman" w:hAnsi="Times New Roman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F7882" w:rsidRPr="009476C4" w:rsidRDefault="004F7882" w:rsidP="004F7882">
      <w:pPr>
        <w:pStyle w:val="Default"/>
        <w:jc w:val="both"/>
        <w:rPr>
          <w:rFonts w:ascii="Times New Roman" w:hAnsi="Times New Roman"/>
          <w:b/>
          <w:bCs/>
          <w:sz w:val="18"/>
          <w:szCs w:val="18"/>
        </w:rPr>
      </w:pPr>
      <w:r w:rsidRPr="009476C4">
        <w:rPr>
          <w:rFonts w:ascii="Times New Roman" w:hAnsi="Times New Roman"/>
          <w:b/>
          <w:bCs/>
          <w:sz w:val="18"/>
          <w:szCs w:val="18"/>
        </w:rPr>
        <w:t xml:space="preserve">UPUTA: </w:t>
      </w:r>
    </w:p>
    <w:p w:rsidR="004F7882" w:rsidRPr="009476C4" w:rsidRDefault="004F7882" w:rsidP="004F7882">
      <w:pPr>
        <w:pStyle w:val="Default"/>
        <w:spacing w:after="240"/>
        <w:jc w:val="both"/>
        <w:rPr>
          <w:rFonts w:ascii="Times New Roman" w:hAnsi="Times New Roman"/>
          <w:sz w:val="18"/>
          <w:szCs w:val="18"/>
        </w:rPr>
      </w:pPr>
      <w:r w:rsidRPr="009476C4">
        <w:rPr>
          <w:rFonts w:ascii="Times New Roman" w:hAnsi="Times New Roman"/>
          <w:sz w:val="18"/>
          <w:szCs w:val="18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</w:t>
      </w:r>
      <w:r w:rsidRPr="009476C4">
        <w:rPr>
          <w:rFonts w:ascii="Times New Roman" w:hAnsi="Times New Roman"/>
          <w:sz w:val="18"/>
          <w:szCs w:val="18"/>
        </w:rPr>
        <w:lastRenderedPageBreak/>
        <w:t xml:space="preserve">ili trgovinskog tijela u državi poslovnog </w:t>
      </w:r>
      <w:proofErr w:type="spellStart"/>
      <w:r w:rsidRPr="009476C4">
        <w:rPr>
          <w:rFonts w:ascii="Times New Roman" w:hAnsi="Times New Roman"/>
          <w:sz w:val="18"/>
          <w:szCs w:val="18"/>
        </w:rPr>
        <w:t>nastana</w:t>
      </w:r>
      <w:proofErr w:type="spellEnd"/>
      <w:r w:rsidRPr="009476C4">
        <w:rPr>
          <w:rFonts w:ascii="Times New Roman" w:hAnsi="Times New Roman"/>
          <w:sz w:val="18"/>
          <w:szCs w:val="18"/>
        </w:rPr>
        <w:t xml:space="preserve"> gospodarskog subjekta, odnosno državi čiji je osoba državljanin.</w:t>
      </w:r>
    </w:p>
    <w:p w:rsidR="004F7882" w:rsidRPr="009476C4" w:rsidRDefault="004F7882" w:rsidP="004F7882">
      <w:pPr>
        <w:jc w:val="right"/>
        <w:rPr>
          <w:b/>
          <w:sz w:val="18"/>
          <w:szCs w:val="18"/>
        </w:rPr>
      </w:pPr>
    </w:p>
    <w:p w:rsidR="004F7882" w:rsidRPr="009476C4" w:rsidRDefault="004F7882" w:rsidP="004F7882">
      <w:pPr>
        <w:jc w:val="both"/>
        <w:rPr>
          <w:sz w:val="18"/>
          <w:szCs w:val="18"/>
        </w:rPr>
      </w:pPr>
      <w:r w:rsidRPr="009476C4">
        <w:rPr>
          <w:sz w:val="18"/>
          <w:szCs w:val="18"/>
        </w:rPr>
        <w:t>(Javni naručitelj će prihvatiti i drugi oblik izjave za dokazivanje odsustva okolnosti za isključenje uz uvjet da sadrži sve navedene podatke)</w:t>
      </w:r>
    </w:p>
    <w:p w:rsidR="004F7882" w:rsidRPr="009476C4" w:rsidRDefault="004F7882" w:rsidP="004F7882">
      <w:pPr>
        <w:jc w:val="both"/>
        <w:rPr>
          <w:sz w:val="18"/>
          <w:szCs w:val="18"/>
        </w:rPr>
      </w:pPr>
    </w:p>
    <w:p w:rsidR="004F7882" w:rsidRDefault="004F7882" w:rsidP="004F7882">
      <w:pPr>
        <w:jc w:val="both"/>
        <w:rPr>
          <w:sz w:val="18"/>
          <w:szCs w:val="18"/>
        </w:rPr>
      </w:pPr>
    </w:p>
    <w:p w:rsidR="004F7882" w:rsidRDefault="004F7882" w:rsidP="004F7882">
      <w:pPr>
        <w:jc w:val="both"/>
        <w:rPr>
          <w:sz w:val="18"/>
          <w:szCs w:val="18"/>
        </w:rPr>
      </w:pPr>
    </w:p>
    <w:p w:rsidR="004F7882" w:rsidRDefault="004F7882" w:rsidP="004F7882">
      <w:pPr>
        <w:jc w:val="both"/>
        <w:rPr>
          <w:sz w:val="18"/>
          <w:szCs w:val="18"/>
        </w:rPr>
      </w:pPr>
    </w:p>
    <w:p w:rsidR="004F7882" w:rsidRPr="009476C4" w:rsidRDefault="004F7882" w:rsidP="004F7882">
      <w:pPr>
        <w:jc w:val="both"/>
        <w:rPr>
          <w:sz w:val="18"/>
          <w:szCs w:val="18"/>
        </w:rPr>
      </w:pPr>
    </w:p>
    <w:p w:rsidR="004F7882" w:rsidRPr="009476C4" w:rsidRDefault="004F7882" w:rsidP="004F7882">
      <w:pPr>
        <w:jc w:val="both"/>
        <w:rPr>
          <w:sz w:val="18"/>
          <w:szCs w:val="18"/>
        </w:rPr>
      </w:pPr>
    </w:p>
    <w:p w:rsidR="00E85A46" w:rsidRDefault="00E85A46"/>
    <w:sectPr w:rsidR="00E8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76A" w:rsidRDefault="0089776A" w:rsidP="004F7882">
      <w:r>
        <w:separator/>
      </w:r>
    </w:p>
  </w:endnote>
  <w:endnote w:type="continuationSeparator" w:id="0">
    <w:p w:rsidR="0089776A" w:rsidRDefault="0089776A" w:rsidP="004F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76A" w:rsidRDefault="0089776A" w:rsidP="004F7882">
      <w:r>
        <w:separator/>
      </w:r>
    </w:p>
  </w:footnote>
  <w:footnote w:type="continuationSeparator" w:id="0">
    <w:p w:rsidR="0089776A" w:rsidRDefault="0089776A" w:rsidP="004F7882">
      <w:r>
        <w:continuationSeparator/>
      </w:r>
    </w:p>
  </w:footnote>
  <w:footnote w:id="1">
    <w:p w:rsidR="004F7882" w:rsidRDefault="004F7882" w:rsidP="004F788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26564">
    <w:abstractNumId w:val="5"/>
  </w:num>
  <w:num w:numId="2" w16cid:durableId="687633789">
    <w:abstractNumId w:val="1"/>
  </w:num>
  <w:num w:numId="3" w16cid:durableId="2102557321">
    <w:abstractNumId w:val="0"/>
  </w:num>
  <w:num w:numId="4" w16cid:durableId="861624012">
    <w:abstractNumId w:val="2"/>
  </w:num>
  <w:num w:numId="5" w16cid:durableId="524515867">
    <w:abstractNumId w:val="4"/>
  </w:num>
  <w:num w:numId="6" w16cid:durableId="919676239">
    <w:abstractNumId w:val="3"/>
  </w:num>
  <w:num w:numId="7" w16cid:durableId="340353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82"/>
    <w:rsid w:val="004F7882"/>
    <w:rsid w:val="0089776A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4159A-47B7-4BB0-95BC-6E764D2C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82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4F788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F7882"/>
    <w:rPr>
      <w:rFonts w:ascii="Times New Roman" w:eastAsia="PMingLiU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link w:val="DefaultChar"/>
    <w:rsid w:val="004F788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PMingLiU" w:hAnsi="Helvetica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DefaultChar">
    <w:name w:val="Default Char"/>
    <w:link w:val="Default"/>
    <w:rsid w:val="004F7882"/>
    <w:rPr>
      <w:rFonts w:ascii="Helvetica" w:eastAsia="PMingLiU" w:hAnsi="Helvetica" w:cs="Times New Roman"/>
      <w:color w:val="000000"/>
      <w:kern w:val="0"/>
      <w:sz w:val="24"/>
      <w:szCs w:val="24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4F7882"/>
    <w:rPr>
      <w:shd w:val="clear" w:color="auto" w:fill="auto"/>
      <w:vertAlign w:val="superscript"/>
    </w:rPr>
  </w:style>
  <w:style w:type="paragraph" w:styleId="Bezproreda">
    <w:name w:val="No Spacing"/>
    <w:qFormat/>
    <w:rsid w:val="004F7882"/>
    <w:pPr>
      <w:spacing w:after="0" w:line="240" w:lineRule="auto"/>
    </w:pPr>
    <w:rPr>
      <w:rFonts w:ascii="Calibri" w:eastAsia="PMingLiU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2023-05-02T05:48:00Z</dcterms:created>
  <dcterms:modified xsi:type="dcterms:W3CDTF">2023-05-02T05:49:00Z</dcterms:modified>
</cp:coreProperties>
</file>