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F0" w:rsidRPr="00B429F0" w:rsidRDefault="00B429F0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</w:pPr>
    </w:p>
    <w:p w:rsidR="00B429F0" w:rsidRDefault="008C6778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eastAsia="hr-HR"/>
        </w:rPr>
        <w:drawing>
          <wp:inline distT="0" distB="0" distL="0" distR="0" wp14:anchorId="3B4743E4">
            <wp:extent cx="1261745" cy="17799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9F0" w:rsidRPr="00B429F0" w:rsidRDefault="00B429F0" w:rsidP="00B429F0">
      <w:pPr>
        <w:spacing w:before="120" w:after="120" w:line="276" w:lineRule="auto"/>
        <w:rPr>
          <w:rFonts w:ascii="Arial Narrow" w:eastAsia="Calibri" w:hAnsi="Arial Narrow" w:cs="Times New Roman"/>
          <w:sz w:val="24"/>
          <w:szCs w:val="24"/>
        </w:rPr>
      </w:pPr>
    </w:p>
    <w:p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>JAVNI POZIV</w:t>
      </w:r>
    </w:p>
    <w:p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za financiranje </w:t>
      </w:r>
      <w:r w:rsidR="00EE4CE4">
        <w:rPr>
          <w:rFonts w:ascii="Arial Narrow" w:eastAsia="Calibri" w:hAnsi="Arial Narrow" w:cs="Times New Roman"/>
          <w:b/>
          <w:sz w:val="24"/>
          <w:szCs w:val="24"/>
        </w:rPr>
        <w:t>javnih potreba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Grada Cresa</w:t>
      </w: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u </w:t>
      </w:r>
      <w:r w:rsidRPr="000D66C9">
        <w:rPr>
          <w:rFonts w:ascii="Arial Narrow" w:eastAsia="Calibri" w:hAnsi="Arial Narrow" w:cs="Times New Roman"/>
          <w:b/>
          <w:sz w:val="24"/>
          <w:szCs w:val="24"/>
        </w:rPr>
        <w:t>201</w:t>
      </w:r>
      <w:r w:rsidR="008C6778" w:rsidRPr="000D66C9">
        <w:rPr>
          <w:rFonts w:ascii="Arial Narrow" w:eastAsia="Calibri" w:hAnsi="Arial Narrow" w:cs="Times New Roman"/>
          <w:b/>
          <w:sz w:val="24"/>
          <w:szCs w:val="24"/>
        </w:rPr>
        <w:t>9</w:t>
      </w:r>
      <w:r w:rsidR="00750714" w:rsidRPr="000D66C9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750714">
        <w:rPr>
          <w:rFonts w:ascii="Arial Narrow" w:eastAsia="Calibri" w:hAnsi="Arial Narrow" w:cs="Times New Roman"/>
          <w:b/>
          <w:sz w:val="24"/>
          <w:szCs w:val="24"/>
        </w:rPr>
        <w:t xml:space="preserve"> godini</w:t>
      </w:r>
    </w:p>
    <w:p w:rsidR="00B429F0" w:rsidRPr="00B429F0" w:rsidRDefault="00B429F0" w:rsidP="00B429F0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B429F0" w:rsidRPr="00B429F0" w:rsidRDefault="00B429F0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40"/>
          <w:szCs w:val="40"/>
        </w:rPr>
      </w:pPr>
      <w:r w:rsidRPr="00B429F0">
        <w:rPr>
          <w:rFonts w:ascii="Arial Narrow" w:eastAsia="Times New Roman" w:hAnsi="Arial Narrow" w:cs="Times New Roman"/>
          <w:noProof/>
          <w:snapToGrid w:val="0"/>
          <w:sz w:val="40"/>
          <w:szCs w:val="40"/>
        </w:rPr>
        <w:t xml:space="preserve">Upute za prijavitelje </w:t>
      </w:r>
    </w:p>
    <w:p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:rsidR="00B429F0" w:rsidRPr="008C6778" w:rsidRDefault="00B429F0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>Datum raspisivanja javnoga poziva</w:t>
      </w:r>
      <w:r w:rsidRPr="00B429F0">
        <w:rPr>
          <w:rFonts w:ascii="Arial Narrow" w:eastAsia="Calibri" w:hAnsi="Arial Narrow" w:cs="Times New Roman"/>
          <w:sz w:val="24"/>
          <w:szCs w:val="24"/>
        </w:rPr>
        <w:t>:</w:t>
      </w:r>
      <w:r w:rsidR="0099384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906724">
        <w:rPr>
          <w:rFonts w:ascii="Arial Narrow" w:eastAsia="Calibri" w:hAnsi="Arial Narrow" w:cs="Times New Roman"/>
          <w:b/>
          <w:sz w:val="24"/>
          <w:szCs w:val="24"/>
        </w:rPr>
        <w:t>15</w:t>
      </w:r>
      <w:r w:rsidR="008C6778" w:rsidRPr="000D66C9">
        <w:rPr>
          <w:rFonts w:ascii="Arial Narrow" w:eastAsia="Calibri" w:hAnsi="Arial Narrow" w:cs="Times New Roman"/>
          <w:b/>
          <w:sz w:val="24"/>
          <w:szCs w:val="24"/>
        </w:rPr>
        <w:t>. siječnja 2019</w:t>
      </w:r>
      <w:r w:rsidR="00D36026" w:rsidRPr="000D66C9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:rsidR="00B429F0" w:rsidRPr="000D66C9" w:rsidRDefault="00B429F0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>Rok za dostavu prijava:</w:t>
      </w:r>
      <w:r w:rsidR="00D36026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906724">
        <w:rPr>
          <w:rFonts w:ascii="Arial Narrow" w:eastAsia="Calibri" w:hAnsi="Arial Narrow" w:cs="Times New Roman"/>
          <w:b/>
          <w:sz w:val="24"/>
          <w:szCs w:val="24"/>
        </w:rPr>
        <w:t>14</w:t>
      </w:r>
      <w:r w:rsidR="008C6778" w:rsidRPr="000D66C9">
        <w:rPr>
          <w:rFonts w:ascii="Arial Narrow" w:eastAsia="Calibri" w:hAnsi="Arial Narrow" w:cs="Times New Roman"/>
          <w:b/>
          <w:sz w:val="24"/>
          <w:szCs w:val="24"/>
        </w:rPr>
        <w:t>. veljače 2019</w:t>
      </w:r>
      <w:r w:rsidR="001A7E2D" w:rsidRPr="000D66C9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D36026" w:rsidRPr="000D66C9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:rsidR="00C36907" w:rsidRDefault="00C36907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Default="00B429F0"/>
    <w:p w:rsidR="00B429F0" w:rsidRPr="00B429F0" w:rsidRDefault="00B429F0" w:rsidP="00B429F0">
      <w:pPr>
        <w:keepNext/>
        <w:keepLines/>
        <w:spacing w:before="480" w:after="0" w:line="276" w:lineRule="auto"/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</w:pPr>
      <w:r w:rsidRPr="00B429F0"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  <w:lastRenderedPageBreak/>
        <w:t>Sadržaj</w:t>
      </w:r>
    </w:p>
    <w:p w:rsidR="00B429F0" w:rsidRPr="00B429F0" w:rsidRDefault="00B429F0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fldChar w:fldCharType="begin"/>
      </w: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instrText xml:space="preserve"> TOC \o "1-3" \h \z \u </w:instrText>
      </w: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fldChar w:fldCharType="separate"/>
      </w:r>
    </w:p>
    <w:p w:rsidR="00B429F0" w:rsidRPr="00B429F0" w:rsidRDefault="00906724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8" w:anchor="_Toc439147810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1. Javni poziv za financiranje </w:t>
        </w:r>
        <w:r w:rsidR="00EC2124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J</w:t>
        </w:r>
        <w:r w:rsidR="001A7E2D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AVNIH POTREBA GRADA CRESA U</w:t>
        </w:r>
        <w:r w:rsidR="001A7E2D" w:rsidRPr="000D66C9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 </w:t>
        </w:r>
        <w:r w:rsidR="008C6778" w:rsidRPr="000D66C9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2019</w:t>
        </w:r>
        <w:r w:rsidR="00EC2124" w:rsidRPr="000D66C9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. </w:t>
        </w:r>
        <w:r w:rsidR="00EC2124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GODINI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3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08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1.1.</w:t>
        </w:r>
        <w:r w:rsidR="00B429F0" w:rsidRPr="00B429F0">
          <w:rPr>
            <w:rFonts w:ascii="Arial Narrow" w:eastAsia="Times New Roman" w:hAnsi="Arial Narrow" w:cs="Times New Roman"/>
            <w:noProof/>
            <w:lang w:eastAsia="hr-HR"/>
          </w:rPr>
          <w:t xml:space="preserve"> 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CILJEVI NATJEČAJA I PRIORITETI ZA DODJELU SREDSTAVA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0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1.2.</w:t>
        </w:r>
        <w:r w:rsidR="00B429F0" w:rsidRPr="00B429F0">
          <w:rPr>
            <w:rFonts w:ascii="Arial Narrow" w:eastAsia="Times New Roman" w:hAnsi="Arial Narrow" w:cs="Times New Roman"/>
            <w:noProof/>
            <w:lang w:eastAsia="hr-HR"/>
          </w:rPr>
          <w:tab/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PRIORITETNA PODRUČJA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1.3. UKUPNA VRIJEDNOST NATJEČAJA, PLANIRANI IZNOSI ZA POJEDINA PODRUČJA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2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1.4. VRIJEME TRAJANJA FINANCIRANJA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4</w:t>
        </w:r>
      </w:hyperlink>
    </w:p>
    <w:p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:rsidR="00B429F0" w:rsidRPr="00B429F0" w:rsidRDefault="00906724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  <w:hyperlink r:id="rId9" w:anchor="_Toc439147816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2. PRIHVATLJIVI PRIJAVITELJI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5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3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2.1. PRIHVATLJIVI PRIJAVITELJ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4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2.2. NEPRIHVATLJIVI PRIJAVITELJI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5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2.3. PRIHVATLJIVI PARTNERI NA PROJEKTU/PROGRAMU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:rsidR="00B429F0" w:rsidRPr="00B429F0" w:rsidRDefault="00906724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  <w:hyperlink r:id="rId10" w:anchor="_Toc439147818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3. PRIHVATLJIVI I NEPRIHVATLJIVI TROŠKOVI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6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7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3.1. PRIHVATLJIVI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6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1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3.1.1.  Izravni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6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20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3.1.2.  Neizravni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7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3.2. NEPRIHVATLJIVI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7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2" w:history="1">
        <w:r w:rsidR="00B429F0" w:rsidRPr="00B429F0">
          <w:rPr>
            <w:rFonts w:ascii="Arial Narrow" w:eastAsia="Times New Roman" w:hAnsi="Arial Narrow" w:cs="Times New Roman"/>
            <w:iCs/>
            <w:noProof/>
            <w:snapToGrid w:val="0"/>
            <w:szCs w:val="20"/>
            <w:lang w:val="en-GB"/>
          </w:rPr>
          <w:t>3.3. ZABRANA DVOSTRUKOG FINANCIRANJA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7</w:t>
        </w:r>
      </w:hyperlink>
    </w:p>
    <w:p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:rsidR="00B429F0" w:rsidRPr="00B429F0" w:rsidRDefault="00906724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11" w:anchor="_Toc439147825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4. NAČIN PRIJAVE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8</w:t>
        </w:r>
      </w:hyperlink>
    </w:p>
    <w:p w:rsidR="00B429F0" w:rsidRPr="00F97147" w:rsidRDefault="00906724" w:rsidP="00F97147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3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4.1.  PRIJAVA PROGRAMA/PROJEKATA SE SMATRA POTPUNOM UKOLIKO SADRŽI SVE PRIJAVNE OBRASCE I OBVEZNE PRILOGE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8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6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</w:t>
        </w:r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PRIJAVA ZA PODRUČJE POTPORE MALIH VRIJEDNOSTI RAZNIH PODRUČJA SMATRA SE POTPUNOM UKOLIKO SADRŽI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8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29" w:history="1">
        <w:r w:rsidR="00F97147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4.2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.1.  Potporama malih vrijednosti smatraju se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9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1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4.3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GDJE POSLATI PRIJAVU?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2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4.4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ROK ZA SLANJE PRIJAVE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3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4.5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KOME SE OBRATITI UKOLIKO IMATE PITANJA?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:rsidR="00B429F0" w:rsidRPr="00B429F0" w:rsidRDefault="00906724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12" w:anchor="_Toc439147835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5. PROCJENA PRIJAVA I DONOŠENJE ODLUKE O DODJELI SREDSTAVA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10</w:t>
        </w:r>
      </w:hyperlink>
    </w:p>
    <w:p w:rsidR="00B429F0" w:rsidRPr="00B429F0" w:rsidRDefault="00B429F0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snapToGrid w:val="0"/>
          <w:szCs w:val="20"/>
          <w:lang w:val="en-GB"/>
        </w:rPr>
      </w:pPr>
      <w:r w:rsidRPr="00B429F0">
        <w:rPr>
          <w:rFonts w:ascii="Arial Narrow" w:eastAsia="Times New Roman" w:hAnsi="Arial Narrow" w:cs="Times New Roman"/>
          <w:noProof/>
          <w:snapToGrid w:val="0"/>
          <w:szCs w:val="20"/>
          <w:lang w:val="en-GB"/>
        </w:rPr>
        <w:t>5.1. PROVJERA ISPUNJAVANJA FORMALNIH UVJETA JAVNOG POZIVA</w:t>
      </w:r>
      <w:r w:rsidRPr="00B429F0">
        <w:rPr>
          <w:rFonts w:ascii="Arial Narrow" w:eastAsia="Times New Roman" w:hAnsi="Arial Narrow" w:cs="Times New Roman"/>
          <w:noProof/>
          <w:snapToGrid w:val="0"/>
          <w:webHidden/>
          <w:szCs w:val="20"/>
          <w:lang w:val="en-GB"/>
        </w:rPr>
        <w:tab/>
      </w:r>
      <w:r w:rsidR="0035357F">
        <w:rPr>
          <w:rFonts w:ascii="Arial Narrow" w:eastAsia="Times New Roman" w:hAnsi="Arial Narrow" w:cs="Times New Roman"/>
          <w:noProof/>
          <w:snapToGrid w:val="0"/>
          <w:webHidden/>
          <w:szCs w:val="20"/>
          <w:lang w:val="en-GB"/>
        </w:rPr>
        <w:t>10</w:t>
      </w:r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6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5.2. PODNOŠENJE PRIGOVORA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10</w:t>
        </w:r>
      </w:hyperlink>
    </w:p>
    <w:p w:rsidR="00B429F0" w:rsidRPr="00B429F0" w:rsidRDefault="00906724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7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5.3. PROCJENA PRIJAVA KOJE SU ZADOVOLJILE PROPISANE UVJETE NATJEČAJA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993E5C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10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38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5.3.1. Prigovor na odluku o dodjeli financijskih sredstava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11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3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5.3.2. Sklapanje ugovora o financiranju programa ili projekata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993E5C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11</w:t>
        </w:r>
      </w:hyperlink>
    </w:p>
    <w:p w:rsidR="00B429F0" w:rsidRPr="00B429F0" w:rsidRDefault="00906724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40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5.3.3. Praćenje provedbe odobrenih i financiranih programa i projekata i vrednovanje provedenih natječaja/poziva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12</w:t>
        </w:r>
      </w:hyperlink>
    </w:p>
    <w:p w:rsidR="00B429F0" w:rsidRPr="0035357F" w:rsidRDefault="00906724" w:rsidP="0035357F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4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5.3.4. Indikativni kalendar natječajnog postupka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6427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13</w:t>
        </w:r>
      </w:hyperlink>
    </w:p>
    <w:p w:rsidR="00B429F0" w:rsidRDefault="00B429F0" w:rsidP="00B429F0">
      <w:pPr>
        <w:rPr>
          <w:rFonts w:ascii="Calibri" w:eastAsia="Calibri" w:hAnsi="Calibri" w:cs="Times New Roman"/>
        </w:rPr>
      </w:pPr>
      <w:r w:rsidRPr="00B429F0">
        <w:rPr>
          <w:rFonts w:ascii="Calibri" w:eastAsia="Calibri" w:hAnsi="Calibri" w:cs="Times New Roman"/>
        </w:rPr>
        <w:fldChar w:fldCharType="end"/>
      </w:r>
    </w:p>
    <w:p w:rsid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  <w:r w:rsidRPr="00B429F0">
        <w:rPr>
          <w:rFonts w:ascii="Arial Narrow" w:hAnsi="Arial Narrow"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22752" wp14:editId="495B4E2E">
                <wp:simplePos x="0" y="0"/>
                <wp:positionH relativeFrom="margin">
                  <wp:align>left</wp:align>
                </wp:positionH>
                <wp:positionV relativeFrom="paragraph">
                  <wp:posOffset>-122266</wp:posOffset>
                </wp:positionV>
                <wp:extent cx="5895975" cy="1171575"/>
                <wp:effectExtent l="0" t="0" r="2857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47" w:rsidRDefault="00F97147" w:rsidP="00B429F0">
                            <w:pPr>
                              <w:pStyle w:val="Naslov1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jc w:val="center"/>
                            </w:pPr>
                            <w:bookmarkStart w:id="0" w:name="_Toc439147810"/>
                            <w:r w:rsidRPr="00BA1FBD">
                              <w:t>J</w:t>
                            </w:r>
                            <w:r>
                              <w:t xml:space="preserve">AVNI POZIV ZA FINANCIRANJE </w:t>
                            </w:r>
                            <w:bookmarkEnd w:id="0"/>
                            <w:r>
                              <w:t>JAVNIH POTREBA</w:t>
                            </w:r>
                          </w:p>
                          <w:p w:rsidR="00F97147" w:rsidRPr="00B429F0" w:rsidRDefault="001A7E2D" w:rsidP="00B429F0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GRADA CRESA U </w:t>
                            </w:r>
                            <w:r w:rsidR="008C6778" w:rsidRPr="000D66C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2019</w:t>
                            </w:r>
                            <w:r w:rsidR="00F97147" w:rsidRPr="000D66C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. GODINI</w:t>
                            </w:r>
                          </w:p>
                          <w:p w:rsidR="00F97147" w:rsidRDefault="00F97147" w:rsidP="00B429F0">
                            <w:pPr>
                              <w:pStyle w:val="Naslov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275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-9.65pt;width:464.25pt;height:9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">
                <v:textbox>
                  <w:txbxContent>
                    <w:p w:rsidR="00F97147" w:rsidRDefault="00F97147" w:rsidP="00B429F0">
                      <w:pPr>
                        <w:pStyle w:val="Naslov1"/>
                        <w:numPr>
                          <w:ilvl w:val="0"/>
                          <w:numId w:val="1"/>
                        </w:numPr>
                        <w:spacing w:after="240"/>
                        <w:jc w:val="center"/>
                      </w:pPr>
                      <w:bookmarkStart w:id="1" w:name="_Toc439147810"/>
                      <w:r w:rsidRPr="00BA1FBD">
                        <w:t>J</w:t>
                      </w:r>
                      <w:r>
                        <w:t xml:space="preserve">AVNI POZIV ZA FINANCIRANJE </w:t>
                      </w:r>
                      <w:bookmarkEnd w:id="1"/>
                      <w:r>
                        <w:t>JAVNIH POTREBA</w:t>
                      </w:r>
                    </w:p>
                    <w:p w:rsidR="00F97147" w:rsidRPr="00B429F0" w:rsidRDefault="001A7E2D" w:rsidP="00B429F0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GRADA CRESA U </w:t>
                      </w:r>
                      <w:r w:rsidR="008C6778" w:rsidRPr="000D66C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2019</w:t>
                      </w:r>
                      <w:r w:rsidR="00F97147" w:rsidRPr="000D66C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 GODINI</w:t>
                      </w:r>
                    </w:p>
                    <w:p w:rsidR="00F97147" w:rsidRDefault="00F97147" w:rsidP="00B429F0">
                      <w:pPr>
                        <w:pStyle w:val="Naslov1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29F0" w:rsidRP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429F0" w:rsidRP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:rsidR="00B429F0" w:rsidRDefault="00B429F0" w:rsidP="00B429F0">
      <w:pPr>
        <w:tabs>
          <w:tab w:val="left" w:pos="3665"/>
        </w:tabs>
        <w:rPr>
          <w:rFonts w:ascii="Arial Narrow" w:hAnsi="Arial Narrow"/>
          <w:sz w:val="28"/>
          <w:szCs w:val="28"/>
          <w:lang w:eastAsia="hr-HR"/>
        </w:rPr>
      </w:pPr>
    </w:p>
    <w:p w:rsidR="00B429F0" w:rsidRPr="00B429F0" w:rsidRDefault="00B429F0" w:rsidP="00B429F0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" w:name="_Toc439147808"/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>1.1.</w:t>
      </w:r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ab/>
        <w:t>CILJEVI NATJEČAJA I PRIORITETI ZA DODJELU SREDSTAVA</w:t>
      </w:r>
      <w:bookmarkEnd w:id="1"/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:rsidR="00B429F0" w:rsidRDefault="00B429F0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 w:rsidRPr="00B429F0">
        <w:rPr>
          <w:rFonts w:ascii="Arial Narrow" w:eastAsia="Calibri" w:hAnsi="Arial Narrow" w:cs="Times New Roman"/>
          <w:color w:val="000000"/>
        </w:rPr>
        <w:t xml:space="preserve">Pružanje potpore udrugama čije aktivnosti doprinose zadovoljenju javnih potreba i ispunjavanju ciljeva i prioriteta definiranih Statutom Grada </w:t>
      </w:r>
      <w:r w:rsidR="00115452">
        <w:rPr>
          <w:rFonts w:ascii="Arial Narrow" w:eastAsia="Calibri" w:hAnsi="Arial Narrow" w:cs="Times New Roman"/>
          <w:color w:val="000000"/>
        </w:rPr>
        <w:t>Cresa</w:t>
      </w:r>
      <w:r w:rsidRPr="00B429F0">
        <w:rPr>
          <w:rFonts w:ascii="Arial Narrow" w:eastAsia="Calibri" w:hAnsi="Arial Narrow" w:cs="Times New Roman"/>
          <w:color w:val="000000"/>
        </w:rPr>
        <w:t xml:space="preserve"> te strateškim i planskim dokumentima Grada </w:t>
      </w:r>
      <w:r w:rsidR="00115452">
        <w:rPr>
          <w:rFonts w:ascii="Arial Narrow" w:eastAsia="Calibri" w:hAnsi="Arial Narrow" w:cs="Times New Roman"/>
          <w:color w:val="000000"/>
        </w:rPr>
        <w:t>Cresa</w:t>
      </w:r>
      <w:r w:rsidRPr="00B429F0">
        <w:rPr>
          <w:rFonts w:ascii="Arial Narrow" w:eastAsia="Calibri" w:hAnsi="Arial Narrow" w:cs="Times New Roman"/>
          <w:color w:val="000000"/>
        </w:rPr>
        <w:t xml:space="preserve">, a  koje su programski usmjerene na rad u područjima naznačenim u  Javnom pozivu te čiji programi,  projekti, manifestacije i aktivnosti doprinose razvoju prioritetnih područja iz  Javnog poziva. </w:t>
      </w:r>
    </w:p>
    <w:p w:rsidR="00115452" w:rsidRDefault="00115452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15452" w:rsidRDefault="00115452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15452" w:rsidRPr="00115452" w:rsidRDefault="00115452" w:rsidP="00115452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</w:rPr>
      </w:pPr>
      <w:bookmarkStart w:id="2" w:name="_Toc439139878"/>
      <w:bookmarkStart w:id="3" w:name="_Toc439147809"/>
      <w:r w:rsidRPr="00115452">
        <w:rPr>
          <w:rFonts w:ascii="Arial Narrow" w:eastAsia="Times New Roman" w:hAnsi="Arial Narrow" w:cs="Times New Roman"/>
          <w:b/>
          <w:bCs/>
          <w:sz w:val="26"/>
        </w:rPr>
        <w:t>1.2.</w:t>
      </w:r>
      <w:r w:rsidRPr="00115452">
        <w:rPr>
          <w:rFonts w:ascii="Arial Narrow" w:eastAsia="Times New Roman" w:hAnsi="Arial Narrow" w:cs="Times New Roman"/>
          <w:b/>
          <w:bCs/>
          <w:sz w:val="26"/>
        </w:rPr>
        <w:tab/>
        <w:t>PRIORITETNA PODRUČJA</w:t>
      </w:r>
      <w:bookmarkEnd w:id="2"/>
      <w:bookmarkEnd w:id="3"/>
    </w:p>
    <w:p w:rsidR="00115452" w:rsidRPr="00115452" w:rsidRDefault="00115452" w:rsidP="00115452">
      <w:pPr>
        <w:spacing w:after="0" w:line="276" w:lineRule="auto"/>
        <w:jc w:val="both"/>
        <w:rPr>
          <w:rFonts w:ascii="Arial Narrow" w:eastAsia="SimSun" w:hAnsi="Arial Narrow" w:cs="Times New Roman"/>
          <w:lang w:eastAsia="zh-CN"/>
        </w:rPr>
      </w:pPr>
      <w:r w:rsidRPr="00115452">
        <w:rPr>
          <w:rFonts w:ascii="Arial Narrow" w:eastAsia="SimSun" w:hAnsi="Arial Narrow" w:cs="Times New Roman"/>
          <w:lang w:eastAsia="zh-CN"/>
        </w:rPr>
        <w:t xml:space="preserve">Udruge sukladno  Pozivu  mogu prijaviti programe,  projekte, manifestacije i aktivnosti za sljedeća prioritetna područja: </w:t>
      </w:r>
    </w:p>
    <w:p w:rsidR="00D36026" w:rsidRDefault="00D36026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ZAŠTITA OKOLIŠA</w:t>
      </w:r>
    </w:p>
    <w:p w:rsidR="00D36026" w:rsidRDefault="00D36026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KULTURA</w:t>
      </w:r>
    </w:p>
    <w:p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SPORT</w:t>
      </w:r>
    </w:p>
    <w:p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OSTALO</w:t>
      </w:r>
    </w:p>
    <w:p w:rsidR="00D36026" w:rsidRDefault="00D36026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GOSPODARSTVO,POLJOPRIVREDA I PODUZETNIŠTVO</w:t>
      </w:r>
    </w:p>
    <w:p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POTPORE MALE VRIJEDNOSTI RAZNIH PRIORITETNIH PODRUČJA</w:t>
      </w:r>
    </w:p>
    <w:p w:rsid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15452" w:rsidRPr="00115452" w:rsidRDefault="00115452" w:rsidP="00115452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4" w:name="_Toc439139879"/>
      <w:bookmarkStart w:id="5" w:name="_Toc439147811"/>
      <w:r w:rsidRPr="00115452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1.3. UKUPNA VRIJEDNOST NATJEČAJA, PLANIRANI IZNOSI ZA POJEDINA PODRUČJA</w:t>
      </w:r>
      <w:bookmarkEnd w:id="4"/>
      <w:bookmarkEnd w:id="5"/>
    </w:p>
    <w:p w:rsidR="00115452" w:rsidRPr="0011545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</w:p>
    <w:p w:rsidR="00115452" w:rsidRPr="0011545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  <w:r w:rsidRPr="00115452">
        <w:rPr>
          <w:rFonts w:ascii="Arial Narrow" w:eastAsia="Calibri" w:hAnsi="Arial Narrow" w:cs="Times New Roman"/>
          <w:noProof/>
        </w:rPr>
        <w:t xml:space="preserve">Ukupna planirana vrijednost  natječaja je  </w:t>
      </w:r>
      <w:r w:rsidR="009A6EEE" w:rsidRPr="000D66C9">
        <w:rPr>
          <w:rFonts w:ascii="Arial Narrow" w:eastAsia="Calibri" w:hAnsi="Arial Narrow" w:cs="Times New Roman"/>
          <w:noProof/>
        </w:rPr>
        <w:t>1.</w:t>
      </w:r>
      <w:r w:rsidR="000D66C9" w:rsidRPr="000D66C9">
        <w:rPr>
          <w:rFonts w:ascii="Arial Narrow" w:eastAsia="Calibri" w:hAnsi="Arial Narrow" w:cs="Times New Roman"/>
          <w:noProof/>
        </w:rPr>
        <w:t>340</w:t>
      </w:r>
      <w:r w:rsidR="009A6EEE" w:rsidRPr="000D66C9">
        <w:rPr>
          <w:rFonts w:ascii="Arial Narrow" w:eastAsia="Calibri" w:hAnsi="Arial Narrow" w:cs="Times New Roman"/>
          <w:noProof/>
        </w:rPr>
        <w:t xml:space="preserve">.000,00 </w:t>
      </w:r>
      <w:r w:rsidRPr="000D66C9">
        <w:rPr>
          <w:rFonts w:ascii="Arial Narrow" w:eastAsia="Calibri" w:hAnsi="Arial Narrow" w:cs="Times New Roman"/>
          <w:noProof/>
        </w:rPr>
        <w:t>kuna.</w:t>
      </w:r>
    </w:p>
    <w:p w:rsidR="00115452" w:rsidRPr="0011545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</w:p>
    <w:p w:rsidR="00115452" w:rsidRPr="0011545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115452">
        <w:rPr>
          <w:rFonts w:ascii="Arial Narrow" w:eastAsia="Calibri" w:hAnsi="Arial Narrow" w:cs="Times New Roman"/>
        </w:rPr>
        <w:t>Najniži iznos sredstava koji se može prijaviti i ugo</w:t>
      </w:r>
      <w:r>
        <w:rPr>
          <w:rFonts w:ascii="Arial Narrow" w:eastAsia="Calibri" w:hAnsi="Arial Narrow" w:cs="Times New Roman"/>
        </w:rPr>
        <w:t xml:space="preserve">voriti po pojedinoj prijavi je </w:t>
      </w:r>
      <w:r w:rsidR="00D36026" w:rsidRPr="00906724">
        <w:rPr>
          <w:rFonts w:ascii="Arial Narrow" w:eastAsia="Calibri" w:hAnsi="Arial Narrow" w:cs="Times New Roman"/>
        </w:rPr>
        <w:t>1.000,00</w:t>
      </w:r>
      <w:r w:rsidRPr="00906724">
        <w:rPr>
          <w:rFonts w:ascii="Arial Narrow" w:eastAsia="Calibri" w:hAnsi="Arial Narrow" w:cs="Times New Roman"/>
        </w:rPr>
        <w:t xml:space="preserve"> kn</w:t>
      </w:r>
      <w:r w:rsidRPr="00115452">
        <w:rPr>
          <w:rFonts w:ascii="Arial Narrow" w:eastAsia="Calibri" w:hAnsi="Arial Narrow" w:cs="Times New Roman"/>
        </w:rPr>
        <w:t xml:space="preserve">, a </w:t>
      </w:r>
      <w:r w:rsidRPr="00D36026">
        <w:rPr>
          <w:rFonts w:ascii="Arial Narrow" w:eastAsia="Calibri" w:hAnsi="Arial Narrow" w:cs="Times New Roman"/>
        </w:rPr>
        <w:t xml:space="preserve">najviši </w:t>
      </w:r>
      <w:r w:rsidR="009A6EEE" w:rsidRPr="00906724">
        <w:rPr>
          <w:rFonts w:ascii="Arial Narrow" w:eastAsia="Calibri" w:hAnsi="Arial Narrow" w:cs="Times New Roman"/>
        </w:rPr>
        <w:t>470</w:t>
      </w:r>
      <w:r w:rsidRPr="00906724">
        <w:rPr>
          <w:rFonts w:ascii="Arial Narrow" w:eastAsia="Calibri" w:hAnsi="Arial Narrow" w:cs="Times New Roman"/>
        </w:rPr>
        <w:t>.000,00 kn.</w:t>
      </w:r>
    </w:p>
    <w:p w:rsidR="00115452" w:rsidRPr="00115452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115452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115452">
        <w:rPr>
          <w:rFonts w:ascii="Arial Narrow" w:eastAsia="Calibri" w:hAnsi="Arial Narrow" w:cs="Times New Roman"/>
        </w:rPr>
        <w:t>Planirana vrijednost natječaja  po područjima,  najniži i najviši iznos sredstava po područjima i očekivani broj ugovora po područjima određuju se kako slijedi:</w:t>
      </w:r>
    </w:p>
    <w:p w:rsidR="00115452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99384F" w:rsidRDefault="0099384F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99384F" w:rsidRDefault="0099384F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:rsidR="00D36026" w:rsidRPr="008A6DC6" w:rsidRDefault="00D36026" w:rsidP="00D36026">
      <w:pPr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107"/>
        <w:gridCol w:w="2190"/>
        <w:gridCol w:w="2243"/>
        <w:gridCol w:w="1961"/>
      </w:tblGrid>
      <w:tr w:rsidR="00D36026" w:rsidRPr="00DD68DB" w:rsidTr="00B40D09">
        <w:trPr>
          <w:jc w:val="center"/>
        </w:trPr>
        <w:tc>
          <w:tcPr>
            <w:tcW w:w="561" w:type="dxa"/>
          </w:tcPr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D36026" w:rsidRDefault="00D36026" w:rsidP="00B40D09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DD68DB">
              <w:rPr>
                <w:rFonts w:ascii="Times New Roman" w:eastAsia="SimSun" w:hAnsi="Times New Roman"/>
                <w:b/>
                <w:lang w:eastAsia="zh-CN"/>
              </w:rPr>
              <w:t>Iznos financijskih sredstava u kn</w:t>
            </w:r>
          </w:p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DD68DB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Najniži iznos sredstava koji se može prijaviti i ugovoriti po pojedinoj prijavi</w:t>
            </w:r>
          </w:p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</w:tcPr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DD68DB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Najviši iznos sredstava koji se može prijaviti i ugovoriti po pojedinoj prijavi</w:t>
            </w:r>
          </w:p>
        </w:tc>
        <w:tc>
          <w:tcPr>
            <w:tcW w:w="1961" w:type="dxa"/>
          </w:tcPr>
          <w:p w:rsidR="00D36026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D36026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DD68DB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Očekivani broj ugovora</w:t>
            </w:r>
          </w:p>
        </w:tc>
      </w:tr>
      <w:tr w:rsidR="00D36026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DD68DB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01.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:rsidR="00D36026" w:rsidRPr="000724F3" w:rsidRDefault="00D36026" w:rsidP="00B40D09">
            <w:pPr>
              <w:ind w:left="72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0724F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ZAŠTITA OKOLIŠA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9A6EEE" w:rsidP="0099384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30.000,00</w:t>
            </w:r>
          </w:p>
        </w:tc>
        <w:tc>
          <w:tcPr>
            <w:tcW w:w="2190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3.000,00</w:t>
            </w:r>
          </w:p>
        </w:tc>
        <w:tc>
          <w:tcPr>
            <w:tcW w:w="2243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15.000,00</w:t>
            </w:r>
          </w:p>
        </w:tc>
        <w:tc>
          <w:tcPr>
            <w:tcW w:w="19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02.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KULTURA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9A6EEE" w:rsidP="0099384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135.000,00</w:t>
            </w:r>
          </w:p>
        </w:tc>
        <w:tc>
          <w:tcPr>
            <w:tcW w:w="2190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3.000,00</w:t>
            </w:r>
          </w:p>
        </w:tc>
        <w:tc>
          <w:tcPr>
            <w:tcW w:w="2243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47.000,00</w:t>
            </w:r>
          </w:p>
        </w:tc>
        <w:tc>
          <w:tcPr>
            <w:tcW w:w="19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  <w:r w:rsidR="003C3B9F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03.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SPORT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0D66C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</w:t>
            </w:r>
            <w:r w:rsidR="000D66C9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830</w:t>
            </w:r>
            <w:r w:rsidR="009A6EEE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190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3C3B9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3.000,00</w:t>
            </w:r>
          </w:p>
        </w:tc>
        <w:tc>
          <w:tcPr>
            <w:tcW w:w="2243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9A6EE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</w:t>
            </w:r>
            <w:r w:rsidR="009A6EEE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470.00</w:t>
            </w: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961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CA43D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</w:t>
            </w:r>
            <w:r w:rsidR="000D66C9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04.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OSTALO- RAZVOJ CIVILNOG DRUŠTVA KROZ UDRUGE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0D66C9" w:rsidP="0099384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195</w:t>
            </w:r>
            <w:r w:rsidR="009A6EEE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190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2243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50.000,00</w:t>
            </w:r>
          </w:p>
        </w:tc>
        <w:tc>
          <w:tcPr>
            <w:tcW w:w="19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0D66C9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</w:tr>
      <w:tr w:rsidR="00906724" w:rsidRPr="00906724" w:rsidTr="009437E0">
        <w:trPr>
          <w:jc w:val="center"/>
        </w:trPr>
        <w:tc>
          <w:tcPr>
            <w:tcW w:w="561" w:type="dxa"/>
            <w:shd w:val="clear" w:color="auto" w:fill="D0CECE" w:themeFill="background2" w:themeFillShade="E6"/>
          </w:tcPr>
          <w:p w:rsidR="009437E0" w:rsidRPr="00906724" w:rsidRDefault="009437E0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05.</w:t>
            </w:r>
          </w:p>
        </w:tc>
        <w:tc>
          <w:tcPr>
            <w:tcW w:w="8501" w:type="dxa"/>
            <w:gridSpan w:val="4"/>
            <w:shd w:val="clear" w:color="auto" w:fill="D0CECE" w:themeFill="background2" w:themeFillShade="E6"/>
          </w:tcPr>
          <w:p w:rsidR="009437E0" w:rsidRPr="00906724" w:rsidRDefault="009437E0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GOSPODARSTVO, PODUZETNIŠTVO I POLJOPRIVREDA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99384F" w:rsidRPr="00906724" w:rsidRDefault="000D66C9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130</w:t>
            </w:r>
            <w:r w:rsidR="009A6EEE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2190" w:type="dxa"/>
          </w:tcPr>
          <w:p w:rsidR="0099384F" w:rsidRPr="00906724" w:rsidRDefault="0099384F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12.000,00</w:t>
            </w:r>
          </w:p>
        </w:tc>
        <w:tc>
          <w:tcPr>
            <w:tcW w:w="2243" w:type="dxa"/>
          </w:tcPr>
          <w:p w:rsidR="0099384F" w:rsidRPr="00906724" w:rsidRDefault="0099384F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A54562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95</w:t>
            </w:r>
            <w:r w:rsidR="00D36026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.000,00</w:t>
            </w:r>
          </w:p>
        </w:tc>
        <w:tc>
          <w:tcPr>
            <w:tcW w:w="1961" w:type="dxa"/>
          </w:tcPr>
          <w:p w:rsidR="0099384F" w:rsidRPr="00906724" w:rsidRDefault="0099384F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906724" w:rsidRPr="00906724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06.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:rsidR="00D36026" w:rsidRPr="00906724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POTPORE MALE VRIJEDNOSTI RAZNIH PRIORITETNIH PODRUČJA</w:t>
            </w:r>
          </w:p>
        </w:tc>
      </w:tr>
      <w:tr w:rsidR="00906724" w:rsidRPr="00906724" w:rsidTr="0099384F">
        <w:trPr>
          <w:trHeight w:val="451"/>
          <w:jc w:val="center"/>
        </w:trPr>
        <w:tc>
          <w:tcPr>
            <w:tcW w:w="561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="009A6EEE" w:rsidRPr="0090672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20.000,00</w:t>
            </w:r>
          </w:p>
        </w:tc>
        <w:tc>
          <w:tcPr>
            <w:tcW w:w="2190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3C3B9F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1.000,00</w:t>
            </w:r>
          </w:p>
        </w:tc>
        <w:tc>
          <w:tcPr>
            <w:tcW w:w="2243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5.000,00</w:t>
            </w:r>
          </w:p>
        </w:tc>
        <w:tc>
          <w:tcPr>
            <w:tcW w:w="1961" w:type="dxa"/>
          </w:tcPr>
          <w:p w:rsidR="00D36026" w:rsidRPr="00906724" w:rsidRDefault="00D36026" w:rsidP="00B40D09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:rsidR="00D36026" w:rsidRPr="00906724" w:rsidRDefault="0099384F" w:rsidP="009A6EE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  </w:t>
            </w:r>
            <w:r w:rsidR="003C3B9F" w:rsidRPr="0090672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7  </w:t>
            </w:r>
          </w:p>
        </w:tc>
      </w:tr>
    </w:tbl>
    <w:p w:rsidR="00115452" w:rsidRP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:rsidR="00115452" w:rsidRPr="00D36026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sz w:val="24"/>
          <w:szCs w:val="24"/>
        </w:rPr>
        <w:t>Projektom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se smatra skup aktivnosti koje su usmjerene ostvarenju zacrtanih ciljeva čijim će se ostvarenjem odgovoriti na uočeni problem i ukloniti ga, vremenski su ograničeni i imaju definirane troškove i resurse. </w:t>
      </w:r>
    </w:p>
    <w:p w:rsidR="00115452" w:rsidRPr="00D36026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sz w:val="24"/>
          <w:szCs w:val="24"/>
        </w:rPr>
        <w:t>Programi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su kontinuirani procesi koji se u načelu izvode u dužem vremenskom razdoblju kroz niz različitih aktivnosti čiji su struktura i trajanje fleksibilniji. </w:t>
      </w:r>
    </w:p>
    <w:p w:rsidR="00115452" w:rsidRPr="00D36026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Jednodnevne i višednevne </w:t>
      </w:r>
      <w:r w:rsidRPr="00D36026">
        <w:rPr>
          <w:rFonts w:ascii="Arial Narrow" w:eastAsia="Calibri" w:hAnsi="Arial Narrow" w:cs="Times New Roman"/>
          <w:b/>
          <w:sz w:val="24"/>
          <w:szCs w:val="24"/>
        </w:rPr>
        <w:t>manifestacije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su aktivnosti koje provode organizacije civilnog društva i neprofitne organizacije s ciljem davanja dodatne ponude na području Grada i razvoja Grada općenito. Mogu biti sportske, kulturne, zabavne, zdravstvene, socijalne, stručne, humanitarne, gastronomske i druge. </w:t>
      </w:r>
    </w:p>
    <w:p w:rsidR="0035357F" w:rsidRDefault="00115452" w:rsidP="0035357F">
      <w:pPr>
        <w:tabs>
          <w:tab w:val="left" w:pos="3665"/>
        </w:tabs>
        <w:jc w:val="both"/>
        <w:rPr>
          <w:rFonts w:ascii="Arial Narrow" w:eastAsia="Calibri" w:hAnsi="Arial Narrow" w:cs="Times New Roman"/>
        </w:rPr>
      </w:pPr>
      <w:r w:rsidRPr="00D36026">
        <w:rPr>
          <w:rFonts w:ascii="Arial Narrow" w:eastAsia="Calibri" w:hAnsi="Arial Narrow" w:cs="Times New Roman"/>
          <w:b/>
        </w:rPr>
        <w:t>Potpore malih vrijednosti</w:t>
      </w:r>
      <w:r w:rsidRPr="00D36026">
        <w:rPr>
          <w:rFonts w:ascii="Arial Narrow" w:eastAsia="Calibri" w:hAnsi="Arial Narrow" w:cs="Times New Roman"/>
        </w:rPr>
        <w:t xml:space="preserve"> smatraju se financijske i nefinancijske potpore koje se dodjeljuju korisnicima, jednokratno tijekom proračunske godine, za provedbu manjih projekata, aktivnosti, manifestacija, sponzorstva i pokroviteljstva iz područja odgoja i obrazovanja, kulture, tehničke kulture, sporta, socijalne skrbi, zdravstva, civilnog društva, poljoprivrede i gospodarstva, čiji ukupan godišnji iznos ne prelazi </w:t>
      </w:r>
      <w:r w:rsidR="00D36026">
        <w:rPr>
          <w:rFonts w:ascii="Arial Narrow" w:eastAsia="Calibri" w:hAnsi="Arial Narrow" w:cs="Times New Roman"/>
        </w:rPr>
        <w:t>5</w:t>
      </w:r>
      <w:r w:rsidRPr="00D36026">
        <w:rPr>
          <w:rFonts w:ascii="Arial Narrow" w:eastAsia="Calibri" w:hAnsi="Arial Narrow" w:cs="Times New Roman"/>
        </w:rPr>
        <w:t>.000 kuna za aktivnosti udruga koje iz opravdanih razloga nisu mogle biti planirane u njihovom godišnjem planu.</w:t>
      </w:r>
      <w:bookmarkStart w:id="6" w:name="_Toc439145502"/>
      <w:bookmarkStart w:id="7" w:name="_Toc439147812"/>
    </w:p>
    <w:p w:rsidR="00115452" w:rsidRPr="0035357F" w:rsidRDefault="00115452" w:rsidP="0035357F">
      <w:pPr>
        <w:tabs>
          <w:tab w:val="left" w:pos="3665"/>
        </w:tabs>
        <w:jc w:val="both"/>
        <w:rPr>
          <w:rFonts w:ascii="Arial Narrow" w:eastAsia="Calibri" w:hAnsi="Arial Narrow" w:cs="Times New Roman"/>
        </w:rPr>
      </w:pPr>
      <w:r w:rsidRPr="00115452">
        <w:rPr>
          <w:rFonts w:ascii="Arial Narrow" w:eastAsia="Times New Roman" w:hAnsi="Arial Narrow" w:cs="Times New Roman"/>
          <w:b/>
          <w:bCs/>
          <w:sz w:val="26"/>
          <w:szCs w:val="26"/>
        </w:rPr>
        <w:t>1.4. V</w:t>
      </w:r>
      <w:bookmarkEnd w:id="6"/>
      <w:r w:rsidRPr="00115452">
        <w:rPr>
          <w:rFonts w:ascii="Arial Narrow" w:eastAsia="Times New Roman" w:hAnsi="Arial Narrow" w:cs="Times New Roman"/>
          <w:b/>
          <w:bCs/>
          <w:sz w:val="26"/>
          <w:szCs w:val="26"/>
        </w:rPr>
        <w:t>RIJEME TRAJANJA FINANCIRANJA</w:t>
      </w:r>
      <w:bookmarkEnd w:id="7"/>
    </w:p>
    <w:p w:rsidR="00115452" w:rsidRP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5452" w:rsidRPr="009437E0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15452">
        <w:rPr>
          <w:rFonts w:ascii="Arial Narrow" w:eastAsia="Calibri" w:hAnsi="Arial Narrow" w:cs="Times New Roman"/>
          <w:color w:val="000000"/>
          <w:sz w:val="24"/>
          <w:szCs w:val="24"/>
        </w:rPr>
        <w:t xml:space="preserve">Sva financijska sredstva koje Grad dodjeljuje putem Poziva odnose se na </w:t>
      </w:r>
      <w:r w:rsidRPr="009437E0">
        <w:rPr>
          <w:rFonts w:ascii="Arial Narrow" w:eastAsia="Calibri" w:hAnsi="Arial Narrow" w:cs="Times New Roman"/>
          <w:sz w:val="24"/>
          <w:szCs w:val="24"/>
        </w:rPr>
        <w:t xml:space="preserve">programe, projekte, manifestacije i aktivnosti koje će se provoditi u kalendarskoj godini za koju se poziv raspisuje. </w:t>
      </w:r>
    </w:p>
    <w:p w:rsidR="008C6778" w:rsidRDefault="00115452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115452">
        <w:rPr>
          <w:rFonts w:ascii="Arial Narrow" w:eastAsia="Calibri" w:hAnsi="Arial Narrow" w:cs="Times New Roman"/>
          <w:noProof/>
          <w:sz w:val="24"/>
          <w:szCs w:val="24"/>
        </w:rPr>
        <w:t xml:space="preserve">Teritorij za provedbu projekta/programa je područje Grada </w:t>
      </w:r>
      <w:r>
        <w:rPr>
          <w:rFonts w:ascii="Arial Narrow" w:eastAsia="Calibri" w:hAnsi="Arial Narrow" w:cs="Times New Roman"/>
          <w:noProof/>
          <w:sz w:val="24"/>
          <w:szCs w:val="24"/>
        </w:rPr>
        <w:t>Cresa</w:t>
      </w:r>
      <w:r w:rsidRPr="00115452">
        <w:rPr>
          <w:rFonts w:ascii="Arial Narrow" w:eastAsia="Calibri" w:hAnsi="Arial Narrow" w:cs="Times New Roman"/>
          <w:noProof/>
          <w:sz w:val="24"/>
          <w:szCs w:val="24"/>
        </w:rPr>
        <w:t>.</w:t>
      </w:r>
    </w:p>
    <w:p w:rsidR="008C6778" w:rsidRDefault="008C6778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8C6778">
        <w:rPr>
          <w:rFonts w:ascii="Arial Narrow" w:eastAsia="Calibri" w:hAnsi="Arial Narrow" w:cs="Times New Roman"/>
          <w:noProof/>
          <w:sz w:val="24"/>
          <w:szCs w:val="24"/>
        </w:rPr>
        <w:t>Prijavitelj može podnijeti neograničen broj prijava.</w:t>
      </w:r>
    </w:p>
    <w:p w:rsidR="0099384F" w:rsidRDefault="0099384F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</w:p>
    <w:p w:rsidR="00115452" w:rsidRPr="00115452" w:rsidRDefault="00115452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>
        <w:rPr>
          <w:rFonts w:ascii="Arial Narrow" w:eastAsia="Calibri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1452" wp14:editId="3EB55426">
                <wp:simplePos x="0" y="0"/>
                <wp:positionH relativeFrom="margin">
                  <wp:align>left</wp:align>
                </wp:positionH>
                <wp:positionV relativeFrom="paragraph">
                  <wp:posOffset>7677</wp:posOffset>
                </wp:positionV>
                <wp:extent cx="5857875" cy="661670"/>
                <wp:effectExtent l="0" t="0" r="28575" b="2413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47" w:rsidRPr="004D269C" w:rsidRDefault="00F97147" w:rsidP="00115452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8" w:name="_Toc439147816"/>
                            <w:r>
                              <w:rPr>
                                <w:noProof/>
                              </w:rPr>
                              <w:t>2. PRIHVATLJIVI PRIJAVITELJI</w:t>
                            </w:r>
                            <w:bookmarkEnd w:id="8"/>
                          </w:p>
                          <w:p w:rsidR="00F97147" w:rsidRDefault="00F97147" w:rsidP="00115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1452" id="Tekstni okvir 4" o:spid="_x0000_s1027" type="#_x0000_t202" style="position:absolute;left:0;text-align:left;margin-left:0;margin-top:.6pt;width:461.25pt;height:5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">
                <v:textbox>
                  <w:txbxContent>
                    <w:p w:rsidR="00F97147" w:rsidRPr="004D269C" w:rsidRDefault="00F97147" w:rsidP="00115452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11" w:name="_Toc439147816"/>
                      <w:r>
                        <w:rPr>
                          <w:noProof/>
                        </w:rPr>
                        <w:t>2. PRIHVATLJIVI PRIJAVITELJI</w:t>
                      </w:r>
                      <w:bookmarkEnd w:id="11"/>
                    </w:p>
                    <w:p w:rsidR="00F97147" w:rsidRDefault="00F97147" w:rsidP="001154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452" w:rsidRDefault="00115452" w:rsidP="00115452">
      <w:pPr>
        <w:tabs>
          <w:tab w:val="left" w:pos="3665"/>
        </w:tabs>
        <w:jc w:val="both"/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115452" w:rsidRDefault="00115452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F1187" w:rsidRPr="0099384F" w:rsidRDefault="00BF1187" w:rsidP="0099384F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9" w:name="_Toc439147813"/>
      <w:r w:rsidRPr="00BF118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2.1. PRIHVATLJIVI PRIJAVITELJ</w:t>
      </w:r>
      <w:bookmarkEnd w:id="9"/>
    </w:p>
    <w:p w:rsidR="00BF1187" w:rsidRPr="00D36026" w:rsidRDefault="00BF1187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D36026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>pravna osoba</w:t>
      </w:r>
      <w:r w:rsidRPr="00D36026"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  <w:t xml:space="preserve"> </w:t>
      </w:r>
      <w:r w:rsidRPr="00D36026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 xml:space="preserve">registrirana kao udruga, sukladno Zakonu o udrugama koja u svojem temeljnom aktu ima definirano neprofitno djelovanje, registrirana je kao neprofitna organizacija;  </w:t>
      </w:r>
    </w:p>
    <w:p w:rsidR="00BF1187" w:rsidRPr="00D36026" w:rsidRDefault="00BF1187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D36026">
        <w:rPr>
          <w:rFonts w:ascii="Arial Narrow" w:eastAsia="Calibri" w:hAnsi="Arial Narrow" w:cs="Times New Roman"/>
          <w:sz w:val="24"/>
          <w:szCs w:val="24"/>
          <w:lang w:eastAsia="hr-HR"/>
        </w:rPr>
        <w:t>ima pravni, financijski i operativni kapacitet za provedbu programa/projekta</w:t>
      </w:r>
    </w:p>
    <w:p w:rsidR="00BF1187" w:rsidRPr="00D36026" w:rsidRDefault="00BF1187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D36026">
        <w:rPr>
          <w:rFonts w:ascii="Arial Narrow" w:eastAsia="Calibri" w:hAnsi="Arial Narrow" w:cs="Times New Roman"/>
          <w:sz w:val="24"/>
          <w:szCs w:val="24"/>
          <w:lang w:eastAsia="hr-HR"/>
        </w:rPr>
        <w:t>nema dugovanja prema proračunu Grada Cresa</w:t>
      </w:r>
    </w:p>
    <w:p w:rsidR="00BF1187" w:rsidRPr="00D36026" w:rsidRDefault="00BF1187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D3602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koja je uredno ispunio sve obveze prema Gradu Cresu za financirane programe/projekte  iz svih prethodnih razdoblja te nije prekršio odredbe o namjenskom korištenju sredstava iz javnih izvora. </w:t>
      </w:r>
    </w:p>
    <w:p w:rsidR="00BF1187" w:rsidRDefault="00BF1187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BF1187" w:rsidRPr="008C6778" w:rsidRDefault="00BF1187" w:rsidP="008C6778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0" w:name="_Toc439147814"/>
      <w:r w:rsidRPr="00BF1187">
        <w:rPr>
          <w:rFonts w:ascii="Arial Narrow" w:eastAsia="Times New Roman" w:hAnsi="Arial Narrow" w:cs="Times New Roman"/>
          <w:b/>
          <w:bCs/>
          <w:sz w:val="26"/>
          <w:szCs w:val="26"/>
        </w:rPr>
        <w:t>2.2. NEPRIHVATLJIVI PRIJAVITELJI</w:t>
      </w:r>
      <w:bookmarkEnd w:id="10"/>
    </w:p>
    <w:p w:rsidR="00BF1187" w:rsidRPr="00D36026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Pravo prijave na Poziv nemaju: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1.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ogranci, podružnice i slični ustrojbeni oblici udruga koji nisu registrirani sukladno Zakonu o udrugama kao pravne osobe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2.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udruge koje nisu upisane u Registar neprofitnih organizacija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3.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udruge čiji rad/djelatnost nije vezana uz prioritetna područja ovog Poziva 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4.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udruge koje su nenamjenski trošile prethodno dodijeljena sredstva iz javnih izvora  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5.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udruge koje su u stečaju</w:t>
      </w:r>
    </w:p>
    <w:p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6. udruge koje imaju dugovanja prema proračunu Grada Cresa</w:t>
      </w:r>
    </w:p>
    <w:p w:rsidR="00D36026" w:rsidRDefault="00BF1187" w:rsidP="00BF1187">
      <w:pPr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7. udruge čiji je jedan od osnivača politička stranka.</w:t>
      </w:r>
    </w:p>
    <w:p w:rsidR="0099384F" w:rsidRPr="0099384F" w:rsidRDefault="0099384F" w:rsidP="00BF1187">
      <w:pPr>
        <w:rPr>
          <w:rFonts w:ascii="Arial Narrow" w:eastAsia="Calibri" w:hAnsi="Arial Narrow" w:cs="Times New Roman"/>
          <w:noProof/>
          <w:sz w:val="24"/>
          <w:szCs w:val="24"/>
        </w:rPr>
      </w:pPr>
    </w:p>
    <w:p w:rsidR="00BF1187" w:rsidRPr="00BF1187" w:rsidRDefault="00BF1187" w:rsidP="00BF118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1" w:name="_Toc439147815"/>
      <w:r w:rsidRPr="00BF1187">
        <w:rPr>
          <w:rFonts w:ascii="Arial Narrow" w:eastAsia="Times New Roman" w:hAnsi="Arial Narrow" w:cs="Times New Roman"/>
          <w:b/>
          <w:bCs/>
          <w:sz w:val="26"/>
          <w:szCs w:val="26"/>
        </w:rPr>
        <w:t>2.3. PRIHVATLJIVI PARTNERI NA PROJEKTU/PROGRAMU</w:t>
      </w:r>
      <w:bookmarkEnd w:id="11"/>
    </w:p>
    <w:p w:rsidR="00BF1187" w:rsidRPr="00BF1187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b/>
          <w:noProof/>
          <w:sz w:val="24"/>
          <w:szCs w:val="24"/>
        </w:rPr>
      </w:pPr>
    </w:p>
    <w:p w:rsidR="00BF1187" w:rsidRPr="00BF1187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BF1187">
        <w:rPr>
          <w:rFonts w:ascii="Arial Narrow" w:eastAsia="Calibri" w:hAnsi="Arial Narrow" w:cs="Arial"/>
          <w:noProof/>
          <w:sz w:val="24"/>
          <w:szCs w:val="24"/>
        </w:rPr>
        <w:t xml:space="preserve">Prijavitelji mogu realizirati projekt samostalno ili u partnerstvu. </w:t>
      </w:r>
      <w:r w:rsidRPr="00BF1187">
        <w:rPr>
          <w:rFonts w:ascii="Arial Narrow" w:eastAsia="Calibri" w:hAnsi="Arial Narrow" w:cs="Times New Roman"/>
          <w:noProof/>
          <w:sz w:val="24"/>
          <w:szCs w:val="24"/>
        </w:rPr>
        <w:t>Prijavitelj može istovremeno biti partner u drugoj prijavi.</w:t>
      </w:r>
    </w:p>
    <w:p w:rsidR="00BF1187" w:rsidRPr="00BF1187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  <w:highlight w:val="lightGray"/>
        </w:rPr>
      </w:pPr>
      <w:r w:rsidRPr="00BF1187">
        <w:rPr>
          <w:rFonts w:ascii="Arial Narrow" w:eastAsia="Calibri" w:hAnsi="Arial Narrow" w:cs="Times New Roman"/>
          <w:noProof/>
          <w:sz w:val="24"/>
          <w:szCs w:val="24"/>
        </w:rPr>
        <w:t xml:space="preserve">Ako se projekt/program realizira u partnerstvu partner mora zadovoljiti sve uvjete prihvatljivosti koji vrijede za prijavitelja navedeni pod točkom 2.1. Uputa za prijavitelje. </w:t>
      </w:r>
    </w:p>
    <w:p w:rsidR="00BF1187" w:rsidRPr="00BF1187" w:rsidRDefault="00BF1187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 xml:space="preserve">Partnerstvo u provedbi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projekta, programa, manifestacije, aktivnosti </w:t>
      </w: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 xml:space="preserve">je poželjno. </w:t>
      </w:r>
    </w:p>
    <w:p w:rsidR="00BF1187" w:rsidRPr="00BF1187" w:rsidRDefault="00BF1187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>Poželjno je u</w:t>
      </w:r>
      <w:r w:rsidRPr="00BF1187">
        <w:rPr>
          <w:rFonts w:ascii="Arial Narrow" w:eastAsia="Calibri" w:hAnsi="Arial Narrow" w:cs="Times New Roman"/>
          <w:color w:val="000000"/>
          <w:sz w:val="24"/>
          <w:szCs w:val="24"/>
          <w:lang w:eastAsia="hr-HR"/>
        </w:rPr>
        <w:t xml:space="preserve">mrežavanje i povezivanje sa srodnim udrugama, programsko partnerstvo i suradnja, </w:t>
      </w:r>
      <w:r w:rsidRPr="00BF1187">
        <w:rPr>
          <w:rFonts w:ascii="Arial Narrow" w:eastAsia="Calibri" w:hAnsi="Arial Narrow" w:cs="Times New Roman"/>
          <w:color w:val="000000"/>
          <w:sz w:val="24"/>
          <w:szCs w:val="24"/>
        </w:rPr>
        <w:t>ostvarivanje međusektorskog partnerstva udruga s predstavnicima javnog i poslovnog sektora u svrhu jačanja potencijala za razvoj lokalne zajednice.</w:t>
      </w:r>
    </w:p>
    <w:p w:rsidR="00BF1187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BF1187">
        <w:rPr>
          <w:rFonts w:ascii="Arial Narrow" w:eastAsia="Calibri" w:hAnsi="Arial Narrow" w:cs="Arial"/>
          <w:noProof/>
          <w:sz w:val="24"/>
          <w:szCs w:val="24"/>
        </w:rPr>
        <w:t xml:space="preserve">Projektne aktivnosti partnera moraju biti jasno specificirane u prijavi projekta. Prijavu zajedničkog projekta, programa, manifestacije, aktivnosti predaje nositelj bez obzira na vrstu i broj partnera u provedbi projekta. Partnerstvo u projektu dokazuje se Izjavom o partnerstvu (OBRAZAC 4), potpisanom i ovjerenom pečatom od strane nositelja projekta i svakog partnera na projektu. Ugovor o financijskoj potpori zaključit će se s nositeljem projekta koji je ujedno odgovoran za provedbu projekta, namjensko trošenje odobrenih sredstava i redovito izvještavanje. </w:t>
      </w:r>
    </w:p>
    <w:p w:rsidR="00BF1187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</w:p>
    <w:p w:rsidR="00E3792C" w:rsidRPr="00BF1187" w:rsidRDefault="00E3792C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>
        <w:rPr>
          <w:rFonts w:ascii="Arial Narrow" w:eastAsia="Calibri" w:hAnsi="Arial Narrow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17CBA" wp14:editId="407A9FCC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5857875" cy="693420"/>
                <wp:effectExtent l="0" t="0" r="28575" b="1143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47" w:rsidRPr="004D269C" w:rsidRDefault="00F97147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2" w:name="_Toc439147818"/>
                            <w:r>
                              <w:rPr>
                                <w:noProof/>
                              </w:rPr>
                              <w:t>3. PRIHVATLJIVI I NEPRIHVATLJIVI TROŠKOVI</w:t>
                            </w:r>
                            <w:bookmarkEnd w:id="12"/>
                          </w:p>
                          <w:p w:rsidR="00F97147" w:rsidRDefault="00F97147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17CBA" id="Tekstni okvir 5" o:spid="_x0000_s1028" type="#_x0000_t202" style="position:absolute;left:0;text-align:left;margin-left:410.05pt;margin-top:5.9pt;width:461.25pt;height:5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">
                <v:textbox>
                  <w:txbxContent>
                    <w:p w:rsidR="00F97147" w:rsidRPr="004D269C" w:rsidRDefault="00F97147" w:rsidP="00E3792C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16" w:name="_Toc439147818"/>
                      <w:r>
                        <w:rPr>
                          <w:noProof/>
                        </w:rPr>
                        <w:t>3. PRIHVATLJIVI I NEPRIHVATLJIVI TROŠKOVI</w:t>
                      </w:r>
                      <w:bookmarkEnd w:id="16"/>
                    </w:p>
                    <w:p w:rsidR="00F97147" w:rsidRDefault="00F97147" w:rsidP="00E3792C"/>
                  </w:txbxContent>
                </v:textbox>
                <w10:wrap anchorx="margin"/>
              </v:shape>
            </w:pict>
          </mc:Fallback>
        </mc:AlternateContent>
      </w:r>
    </w:p>
    <w:p w:rsidR="00BF1187" w:rsidRDefault="00BF1187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BF1187" w:rsidRPr="00BF1187" w:rsidRDefault="00BF1187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:rsidR="00E3792C" w:rsidRPr="00E3792C" w:rsidRDefault="00E3792C" w:rsidP="00E3792C">
      <w:pPr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3792C">
        <w:rPr>
          <w:rFonts w:ascii="Arial Narrow" w:eastAsia="Calibri" w:hAnsi="Arial Narrow" w:cs="Times New Roman"/>
          <w:noProof/>
          <w:sz w:val="24"/>
          <w:szCs w:val="24"/>
        </w:rPr>
        <w:t xml:space="preserve">Prilikom procjene prijave ocjenjivat će se potreba naznačenih troškova u odnosu na predviđene aktivnosti, kao i realnost visine navedenih troškova, </w:t>
      </w:r>
      <w:r w:rsidRPr="00E3792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ekonomičnost ukupnog proračuna (Obrazac 2) i njegovih pojedinačnih stavki prema konkretnom i jasno izloženom programskom sadržaju prijavnice (Obrazac 1)</w:t>
      </w:r>
      <w:r w:rsidRPr="00E3792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115452" w:rsidRDefault="00115452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E3792C" w:rsidRPr="00E3792C" w:rsidRDefault="00E3792C" w:rsidP="00E3792C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3" w:name="_Toc439147817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3.1. PRIHVATLJIVI TROŠKOVI</w:t>
      </w:r>
      <w:bookmarkEnd w:id="13"/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iCs/>
          <w:color w:val="000000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Prihvatljivi troškovi su troškovi koje  ima korisnik financiranja, a koji ispunjavaju sljedeće kriterije: </w:t>
      </w:r>
    </w:p>
    <w:p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moraju biti navedeni u ukupnom predviđenom proračunu projekta ili programa (Obrazac 2), </w:t>
      </w:r>
    </w:p>
    <w:p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nužni su za provođenje programa ili projekta koji je predmetom dodjele financijskih sredstava, </w:t>
      </w:r>
    </w:p>
    <w:p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mogu biti identificirani i provjereni i računovodstveno su evidentirani kod korisnika financiranja prema važećim propisima o računovodstvu neprofitnih organizacija. </w:t>
      </w: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Odobrena financijska sredstva financijske potpore korisnik je dužan utrošiti isključivo za realizaciju programa, projekta, manifestacija, aktivnosti utvrđenih proračunom (Obrazac 2)  i ugovorom. </w:t>
      </w: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Sredstva se smatraju namjenski utrošenim ako su korištena isključivo za financiranje prihvatljivih i opravdanih troškova u realizaciji programa utvrđenog ugovorom. </w:t>
      </w: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Svako odstupanje od proračuna bez odobrenja </w:t>
      </w:r>
      <w:r w:rsidR="00D36026" w:rsidRPr="00D36026">
        <w:rPr>
          <w:rFonts w:ascii="Arial Narrow" w:eastAsia="Calibri" w:hAnsi="Arial Narrow" w:cs="Times New Roman"/>
          <w:sz w:val="24"/>
          <w:szCs w:val="24"/>
        </w:rPr>
        <w:t xml:space="preserve">davatelja financijskih sredstava – Grada Cresa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smatrat će se nenamjenskim trošenjem sredstava. </w:t>
      </w:r>
    </w:p>
    <w:p w:rsidR="00E3792C" w:rsidRDefault="00E3792C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E3792C" w:rsidRPr="00E3792C" w:rsidRDefault="00E3792C" w:rsidP="00E3792C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  <w:color w:val="000000"/>
        </w:rPr>
      </w:pPr>
      <w:bookmarkStart w:id="14" w:name="_Toc439147819"/>
      <w:r w:rsidRPr="00E3792C">
        <w:rPr>
          <w:rFonts w:ascii="Arial Narrow" w:eastAsia="Times New Roman" w:hAnsi="Arial Narrow" w:cs="Times New Roman"/>
          <w:b/>
          <w:bCs/>
          <w:color w:val="000000"/>
        </w:rPr>
        <w:t>3.1.1.  Izravni troškovi</w:t>
      </w:r>
      <w:bookmarkEnd w:id="14"/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U skladu s prihvatljivim troškovima, opravdanim se smatraju sljedeći izravni troškovi udruge: </w:t>
      </w:r>
    </w:p>
    <w:p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zaposlenika angažiranih na programu ili projektu koji odgovaraju stvarnim izdacima za plaće te porezima i doprinosima iz plaće i drugim troškovima vezanim uz plaću, </w:t>
      </w:r>
    </w:p>
    <w:p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putni troškovi i troškovi dnevnica za zaposlenike i druge osobe koje sudjeluju u projektu ili programu, </w:t>
      </w:r>
    </w:p>
    <w:p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smještaja, u iznimnim slučajevima, kada je kroz pregovaranje s nadležnim upravnim tijelom Grada utvrđeno da se u slučaju višednevnih i međunarodnih programa dio tih troškova može priznati kao prihvatljiv trošak, </w:t>
      </w:r>
    </w:p>
    <w:p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kupnje ili iznajmljivanja opreme i materijala (novih ili rabljenih) namijenjenih isključivo za program ili projekt, te troškovi usluga pod uvjetom da su u skladu s tržišnim cijenama, </w:t>
      </w:r>
    </w:p>
    <w:p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potrošne robe, </w:t>
      </w:r>
    </w:p>
    <w:p w:rsidR="00E3792C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>troškovi koji izravno proistječu iz zahtjeva ugovora uključujući troškove financijskih usluga…</w:t>
      </w:r>
    </w:p>
    <w:p w:rsidR="00BB45A8" w:rsidRDefault="00BB45A8" w:rsidP="00BB45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BB45A8" w:rsidRPr="00D36026" w:rsidRDefault="00BB45A8" w:rsidP="00BB45A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bCs/>
          <w:sz w:val="24"/>
          <w:szCs w:val="24"/>
        </w:rPr>
        <w:t>3.1.2.  Neizravni troškovi</w:t>
      </w: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troškovi, u maksimalnom iznosu do 20% ukupnog odobrenog iznosa financiranja iz proračuna Grada.</w:t>
      </w: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:rsidR="00E3792C" w:rsidRPr="00E3792C" w:rsidRDefault="00E3792C" w:rsidP="00E3792C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5" w:name="_Toc439147821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3.2. NEPRIHVATLJIVI TROŠKOVI</w:t>
      </w:r>
      <w:bookmarkEnd w:id="15"/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Neprihvatljivim troškovima projekta ili programa smatraju se: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dugovi i stavke za pokrivanje gubitaka ili dugova,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dospjele kamate,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stavke koje se već financiraju iz javnih izvora,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kupovina zemljišta ili građevina,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gubici na tečajnim razlikama,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zajmovi trećim stranama, 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smještaja, osim iznimke  kada je kroz pregovaranje s </w:t>
      </w:r>
      <w:r w:rsidR="00454411">
        <w:rPr>
          <w:rFonts w:ascii="Arial Narrow" w:eastAsia="Calibri" w:hAnsi="Arial Narrow" w:cs="Times New Roman"/>
          <w:sz w:val="24"/>
          <w:szCs w:val="24"/>
        </w:rPr>
        <w:t>davateljem fina</w:t>
      </w:r>
      <w:r w:rsidR="003D22AD">
        <w:rPr>
          <w:rFonts w:ascii="Arial Narrow" w:eastAsia="Calibri" w:hAnsi="Arial Narrow" w:cs="Times New Roman"/>
          <w:sz w:val="24"/>
          <w:szCs w:val="24"/>
        </w:rPr>
        <w:t>n</w:t>
      </w:r>
      <w:r w:rsidR="00454411">
        <w:rPr>
          <w:rFonts w:ascii="Arial Narrow" w:eastAsia="Calibri" w:hAnsi="Arial Narrow" w:cs="Times New Roman"/>
          <w:sz w:val="24"/>
          <w:szCs w:val="24"/>
        </w:rPr>
        <w:t xml:space="preserve">cijskih sredstava </w:t>
      </w:r>
      <w:r w:rsidRPr="00D36026">
        <w:rPr>
          <w:rFonts w:ascii="Arial Narrow" w:eastAsia="Calibri" w:hAnsi="Arial Narrow" w:cs="Times New Roman"/>
          <w:sz w:val="24"/>
          <w:szCs w:val="24"/>
        </w:rPr>
        <w:t>utvrđeno da se u slučaju međunarodnih programa dio tih troškova može priznati kao prihvatljiv trošak,</w:t>
      </w:r>
    </w:p>
    <w:p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reprezentacije, hrane i alkoholnih pića (osim u iznimnim slučajevima kada se kroz pregovaranje s </w:t>
      </w:r>
      <w:r w:rsidR="00454411">
        <w:rPr>
          <w:rFonts w:ascii="Arial Narrow" w:eastAsia="Calibri" w:hAnsi="Arial Narrow" w:cs="Times New Roman"/>
          <w:sz w:val="24"/>
          <w:szCs w:val="24"/>
        </w:rPr>
        <w:t xml:space="preserve">davateljem financijskih sredstava </w:t>
      </w:r>
      <w:r w:rsidRPr="00D36026">
        <w:rPr>
          <w:rFonts w:ascii="Arial Narrow" w:eastAsia="Calibri" w:hAnsi="Arial Narrow" w:cs="Times New Roman"/>
          <w:sz w:val="24"/>
          <w:szCs w:val="24"/>
        </w:rPr>
        <w:t>dio tih troškova može priznati kao prihvatljiv trošak). Grad neće  financirati aktivnosti udruga koje se sukladno Zakonu i drugim pozitivnim propisima smatraju gospodarskom djelatnošću udruga</w:t>
      </w:r>
      <w:r w:rsidR="008910D1">
        <w:rPr>
          <w:rFonts w:ascii="Arial Narrow" w:eastAsia="Calibri" w:hAnsi="Arial Narrow" w:cs="Times New Roman"/>
          <w:sz w:val="24"/>
          <w:szCs w:val="24"/>
        </w:rPr>
        <w:t>.</w:t>
      </w:r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:rsidR="00E3792C" w:rsidRPr="00E3792C" w:rsidRDefault="00E3792C" w:rsidP="00E3792C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6" w:name="_Toc439147822"/>
      <w:r w:rsidRPr="00E3792C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>3.3. ZABRANA DVOSTRUKOG FINANCIRANJA</w:t>
      </w:r>
      <w:bookmarkEnd w:id="16"/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E3792C">
        <w:rPr>
          <w:rFonts w:ascii="Arial Narrow" w:eastAsia="Calibri" w:hAnsi="Arial Narrow" w:cs="Times New Roman"/>
          <w:b/>
          <w:bCs/>
          <w:color w:val="000000"/>
          <w:sz w:val="24"/>
          <w:szCs w:val="24"/>
        </w:rPr>
        <w:t xml:space="preserve"> </w:t>
      </w: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E3792C">
        <w:rPr>
          <w:rFonts w:ascii="Arial Narrow" w:eastAsia="Calibri" w:hAnsi="Arial Narrow" w:cs="Times New Roman"/>
          <w:color w:val="000000"/>
          <w:sz w:val="24"/>
          <w:szCs w:val="24"/>
        </w:rPr>
        <w:t xml:space="preserve">Bez obzira na kvalitetu predloženog programa ili projekta Grad neće dati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 </w:t>
      </w: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99384F" w:rsidRDefault="0099384F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BB45A8" w:rsidRDefault="00BB45A8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BB45A8" w:rsidRDefault="00BB45A8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BB45A8" w:rsidRDefault="00BB45A8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>
        <w:rPr>
          <w:rFonts w:ascii="Arial Narrow" w:eastAsia="Calibri" w:hAnsi="Arial Narrow" w:cs="Times New Roman"/>
          <w:noProof/>
          <w:color w:val="00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5C9B" wp14:editId="5F6480F8">
                <wp:simplePos x="0" y="0"/>
                <wp:positionH relativeFrom="margin">
                  <wp:align>left</wp:align>
                </wp:positionH>
                <wp:positionV relativeFrom="paragraph">
                  <wp:posOffset>12988</wp:posOffset>
                </wp:positionV>
                <wp:extent cx="5943600" cy="664845"/>
                <wp:effectExtent l="0" t="0" r="19050" b="2095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47" w:rsidRPr="004D269C" w:rsidRDefault="00F97147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7" w:name="_Toc439147825"/>
                            <w:r>
                              <w:rPr>
                                <w:noProof/>
                              </w:rPr>
                              <w:t>4. NAČIN PRIJAVE</w:t>
                            </w:r>
                            <w:bookmarkEnd w:id="17"/>
                          </w:p>
                          <w:p w:rsidR="00F97147" w:rsidRDefault="00F97147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5C9B" id="Tekstni okvir 6" o:spid="_x0000_s1029" type="#_x0000_t202" style="position:absolute;left:0;text-align:left;margin-left:0;margin-top:1pt;width:468pt;height:52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">
                <v:textbox>
                  <w:txbxContent>
                    <w:p w:rsidR="00F97147" w:rsidRPr="004D269C" w:rsidRDefault="00F97147" w:rsidP="00E3792C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22" w:name="_Toc439147825"/>
                      <w:r>
                        <w:rPr>
                          <w:noProof/>
                        </w:rPr>
                        <w:t>4. NAČIN PRIJAVE</w:t>
                      </w:r>
                      <w:bookmarkEnd w:id="22"/>
                    </w:p>
                    <w:p w:rsidR="00F97147" w:rsidRDefault="00F97147" w:rsidP="00E3792C"/>
                  </w:txbxContent>
                </v:textbox>
                <w10:wrap anchorx="margin"/>
              </v:shape>
            </w:pict>
          </mc:Fallback>
        </mc:AlternateContent>
      </w:r>
    </w:p>
    <w:p w:rsidR="00E3792C" w:rsidRDefault="00E3792C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99384F" w:rsidRDefault="0099384F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 xml:space="preserve">Prijave  se dostavljaju isključivo na propisanim obrascima, koji su zajedno s Uputama za prijavitelje, dostupni na mrežnim stranicama </w:t>
      </w:r>
      <w:hyperlink r:id="rId13" w:history="1">
        <w:r w:rsidRPr="00157472">
          <w:rPr>
            <w:rStyle w:val="Hiperveza"/>
            <w:rFonts w:ascii="Arial Narrow" w:eastAsia="Calibri" w:hAnsi="Arial Narrow" w:cs="Times New Roman"/>
            <w:sz w:val="24"/>
            <w:szCs w:val="24"/>
          </w:rPr>
          <w:t>www.cres.hr</w:t>
        </w:r>
      </w:hyperlink>
      <w:r w:rsidRPr="00E3792C">
        <w:rPr>
          <w:rFonts w:ascii="Arial Narrow" w:eastAsia="Calibri" w:hAnsi="Arial Narrow" w:cs="Times New Roman"/>
          <w:sz w:val="24"/>
          <w:szCs w:val="24"/>
        </w:rPr>
        <w:t>.</w:t>
      </w:r>
    </w:p>
    <w:p w:rsidR="00E3792C" w:rsidRPr="00E3792C" w:rsidRDefault="00E3792C" w:rsidP="00E379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792C" w:rsidRPr="0099384F" w:rsidRDefault="00E3792C" w:rsidP="0099384F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 xml:space="preserve">Prijave  se dostavljaju u papirnatom </w:t>
      </w:r>
      <w:r w:rsidRPr="00454411">
        <w:rPr>
          <w:rFonts w:ascii="Arial Narrow" w:eastAsia="Calibri" w:hAnsi="Arial Narrow" w:cs="Times New Roman"/>
          <w:sz w:val="24"/>
          <w:szCs w:val="24"/>
        </w:rPr>
        <w:t xml:space="preserve">obliku. </w:t>
      </w:r>
      <w:r w:rsidRPr="00E3792C">
        <w:rPr>
          <w:rFonts w:ascii="Arial Narrow" w:eastAsia="Calibri" w:hAnsi="Arial Narrow" w:cs="Times New Roman"/>
          <w:noProof/>
          <w:sz w:val="24"/>
          <w:szCs w:val="24"/>
        </w:rPr>
        <w:t>Obrazac je potrebno ispuniti na računalu</w:t>
      </w:r>
      <w:r w:rsidR="009437E0">
        <w:rPr>
          <w:rFonts w:ascii="Arial Narrow" w:eastAsia="Calibri" w:hAnsi="Arial Narrow" w:cs="Times New Roman"/>
          <w:noProof/>
          <w:sz w:val="24"/>
          <w:szCs w:val="24"/>
        </w:rPr>
        <w:t>.</w:t>
      </w:r>
      <w:r w:rsidRPr="00E3792C">
        <w:rPr>
          <w:rFonts w:ascii="Arial Narrow" w:eastAsia="Calibri" w:hAnsi="Arial Narrow" w:cs="Times New Roman"/>
          <w:noProof/>
          <w:color w:val="FF0000"/>
          <w:sz w:val="24"/>
          <w:szCs w:val="24"/>
        </w:rPr>
        <w:t xml:space="preserve"> </w:t>
      </w:r>
    </w:p>
    <w:p w:rsidR="00E3792C" w:rsidRPr="00E3792C" w:rsidRDefault="00E3792C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E3792C">
        <w:rPr>
          <w:rFonts w:ascii="Arial Narrow" w:eastAsia="Calibri" w:hAnsi="Arial Narrow" w:cs="Times New Roman"/>
          <w:color w:val="000000"/>
          <w:sz w:val="24"/>
          <w:szCs w:val="24"/>
        </w:rPr>
        <w:t xml:space="preserve">Prijave koje nisu dostavljene u papirnatom </w:t>
      </w:r>
      <w:r w:rsidRPr="00454411">
        <w:rPr>
          <w:rFonts w:ascii="Arial Narrow" w:eastAsia="Calibri" w:hAnsi="Arial Narrow" w:cs="Times New Roman"/>
          <w:sz w:val="24"/>
          <w:szCs w:val="24"/>
        </w:rPr>
        <w:t xml:space="preserve">obliku </w:t>
      </w:r>
      <w:r w:rsidRPr="00E3792C">
        <w:rPr>
          <w:rFonts w:ascii="Arial Narrow" w:eastAsia="Calibri" w:hAnsi="Arial Narrow" w:cs="Times New Roman"/>
          <w:color w:val="000000"/>
          <w:sz w:val="24"/>
          <w:szCs w:val="24"/>
        </w:rPr>
        <w:t xml:space="preserve">na propisanim obrascima,  u propisanom roku, koje nisu potpisane i ovjerene pečatom udruge, nepotpune prijave i prijave koje  ne sadrže obvezne priloge  smatrat će se nevažećima te se neće  razmatrati. </w:t>
      </w:r>
    </w:p>
    <w:p w:rsidR="00E3792C" w:rsidRDefault="00E3792C" w:rsidP="00115452">
      <w:pPr>
        <w:rPr>
          <w:rFonts w:ascii="Arial Narrow" w:hAnsi="Arial Narrow"/>
          <w:sz w:val="28"/>
          <w:szCs w:val="28"/>
          <w:lang w:eastAsia="hr-HR"/>
        </w:rPr>
      </w:pPr>
    </w:p>
    <w:p w:rsidR="00E3792C" w:rsidRPr="00E3792C" w:rsidRDefault="00E3792C" w:rsidP="00E3792C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8" w:name="_Toc439147823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4.1.  PRIJAVA PROGRAMA/PROJEKATA SE SMATRA POTPUNOM UKOLIKO SADRŽI SVE PRIJAVNE OBRASCE I OBVEZNE PRILOGE</w:t>
      </w:r>
      <w:bookmarkEnd w:id="18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:rsidR="00E3792C" w:rsidRPr="00E3792C" w:rsidRDefault="00E3792C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noProof/>
          <w:sz w:val="24"/>
          <w:szCs w:val="24"/>
        </w:rPr>
        <w:t>1.</w:t>
      </w:r>
      <w:r w:rsidRPr="00E3792C">
        <w:rPr>
          <w:rFonts w:ascii="Arial Narrow" w:eastAsia="Calibri" w:hAnsi="Arial Narrow" w:cs="Times New Roman"/>
          <w:sz w:val="24"/>
          <w:szCs w:val="24"/>
        </w:rPr>
        <w:t xml:space="preserve"> Popunjen, potpisan i ovjeren pečatom prijavitelja Obrazac opisa programa ili projekta (na propisanome obrascu - Obrazac 1),</w:t>
      </w: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2. Popunjen, potpisan i ovjeren pečatom prijavitelja Obrazac proračuna programa ili projekta (na propisanome obrascu - Obrazac 2),</w:t>
      </w: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3. Popunjena, potpisana i ovjerena pečatom prijavitelja  Izjava o nepostojanju dvostrukog financiranja  (na propisanome obrascu - Obrazac 3),</w:t>
      </w: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4. Popunjena, potpisana i ovjerena pečatom prijavitelja  Izjava o partnerstvu uko</w:t>
      </w:r>
      <w:r w:rsidRPr="00E3792C">
        <w:rPr>
          <w:rFonts w:ascii="Arial Narrow" w:eastAsia="Calibri" w:hAnsi="Arial Narrow" w:cs="Arial"/>
          <w:sz w:val="24"/>
          <w:szCs w:val="24"/>
        </w:rPr>
        <w:t xml:space="preserve">liko se projekt/program provodi u partnerstvu </w:t>
      </w:r>
      <w:r w:rsidRPr="00E3792C">
        <w:rPr>
          <w:rFonts w:ascii="Arial Narrow" w:eastAsia="Calibri" w:hAnsi="Arial Narrow" w:cs="Times New Roman"/>
          <w:sz w:val="24"/>
          <w:szCs w:val="24"/>
        </w:rPr>
        <w:t>(na propisanome obrascu – Obrazac 4),</w:t>
      </w:r>
    </w:p>
    <w:p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 xml:space="preserve">5. </w:t>
      </w:r>
      <w:r w:rsidR="00810B4F" w:rsidRPr="003D22AD">
        <w:rPr>
          <w:rFonts w:ascii="Arial Narrow" w:eastAsia="Calibri" w:hAnsi="Arial Narrow" w:cs="Times New Roman"/>
          <w:sz w:val="24"/>
          <w:szCs w:val="24"/>
        </w:rPr>
        <w:t xml:space="preserve">Preslika </w:t>
      </w:r>
      <w:r w:rsidR="00810B4F">
        <w:rPr>
          <w:rFonts w:ascii="Arial Narrow" w:eastAsia="Calibri" w:hAnsi="Arial Narrow" w:cs="Times New Roman"/>
          <w:sz w:val="24"/>
          <w:szCs w:val="24"/>
        </w:rPr>
        <w:t>izvat</w:t>
      </w:r>
      <w:r w:rsidRPr="00E3792C">
        <w:rPr>
          <w:rFonts w:ascii="Arial Narrow" w:eastAsia="Calibri" w:hAnsi="Arial Narrow" w:cs="Times New Roman"/>
          <w:sz w:val="24"/>
          <w:szCs w:val="24"/>
        </w:rPr>
        <w:t>k</w:t>
      </w:r>
      <w:r w:rsidR="00810B4F">
        <w:rPr>
          <w:rFonts w:ascii="Arial Narrow" w:eastAsia="Calibri" w:hAnsi="Arial Narrow" w:cs="Times New Roman"/>
          <w:sz w:val="24"/>
          <w:szCs w:val="24"/>
        </w:rPr>
        <w:t>a</w:t>
      </w:r>
      <w:r w:rsidRPr="00E3792C">
        <w:rPr>
          <w:rFonts w:ascii="Arial Narrow" w:eastAsia="Calibri" w:hAnsi="Arial Narrow" w:cs="Times New Roman"/>
          <w:sz w:val="24"/>
          <w:szCs w:val="24"/>
        </w:rPr>
        <w:t xml:space="preserve"> iz Registra udruga Republike Hrvatske </w:t>
      </w:r>
      <w:r w:rsidR="00810B4F">
        <w:rPr>
          <w:rFonts w:ascii="Arial Narrow" w:eastAsia="Calibri" w:hAnsi="Arial Narrow" w:cs="Times New Roman"/>
          <w:sz w:val="24"/>
          <w:szCs w:val="24"/>
        </w:rPr>
        <w:t xml:space="preserve">ili ispis Izvatka s web stranice Registra udruga (dostupno na linku  </w:t>
      </w:r>
      <w:hyperlink r:id="rId14" w:anchor="!udruge" w:history="1">
        <w:r w:rsidR="00810B4F" w:rsidRPr="00934FB0">
          <w:rPr>
            <w:rStyle w:val="Hiperveza"/>
            <w:rFonts w:ascii="Arial Narrow" w:eastAsia="Calibri" w:hAnsi="Arial Narrow" w:cs="Times New Roman"/>
            <w:sz w:val="24"/>
            <w:szCs w:val="24"/>
          </w:rPr>
          <w:t>http://registri.uprava.hr/#!udruge</w:t>
        </w:r>
      </w:hyperlink>
      <w:r w:rsidR="00810B4F">
        <w:rPr>
          <w:rFonts w:ascii="Arial Narrow" w:eastAsia="Calibri" w:hAnsi="Arial Narrow" w:cs="Times New Roman"/>
          <w:sz w:val="24"/>
          <w:szCs w:val="24"/>
        </w:rPr>
        <w:t xml:space="preserve">) </w:t>
      </w:r>
      <w:r w:rsidRPr="00E3792C">
        <w:rPr>
          <w:rFonts w:ascii="Arial Narrow" w:eastAsia="Calibri" w:hAnsi="Arial Narrow" w:cs="Times New Roman"/>
          <w:sz w:val="24"/>
          <w:szCs w:val="24"/>
        </w:rPr>
        <w:t>koji nije stariji od 90 dana od datuma prijave na ovaj  Javni poziv,</w:t>
      </w:r>
    </w:p>
    <w:p w:rsidR="00E3792C" w:rsidRDefault="003D22AD" w:rsidP="00810B4F">
      <w:pPr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>6</w:t>
      </w:r>
      <w:r w:rsidR="00E3792C">
        <w:rPr>
          <w:rFonts w:ascii="Arial Narrow" w:hAnsi="Arial Narrow"/>
          <w:sz w:val="24"/>
          <w:szCs w:val="24"/>
          <w:lang w:eastAsia="hr-HR"/>
        </w:rPr>
        <w:t xml:space="preserve">. </w:t>
      </w:r>
      <w:r w:rsidR="005115E6">
        <w:rPr>
          <w:rFonts w:ascii="Arial Narrow" w:hAnsi="Arial Narrow"/>
          <w:sz w:val="24"/>
          <w:szCs w:val="24"/>
          <w:lang w:eastAsia="hr-HR"/>
        </w:rPr>
        <w:t>Potvrda nadležne Porezne uprave iz koje je razvidno da podnos</w:t>
      </w:r>
      <w:r w:rsidR="00810B4F">
        <w:rPr>
          <w:rFonts w:ascii="Arial Narrow" w:hAnsi="Arial Narrow"/>
          <w:sz w:val="24"/>
          <w:szCs w:val="24"/>
          <w:lang w:eastAsia="hr-HR"/>
        </w:rPr>
        <w:t xml:space="preserve">itelj prijave nema nepodmirenih </w:t>
      </w:r>
      <w:r w:rsidR="005115E6">
        <w:rPr>
          <w:rFonts w:ascii="Arial Narrow" w:hAnsi="Arial Narrow"/>
          <w:sz w:val="24"/>
          <w:szCs w:val="24"/>
          <w:lang w:eastAsia="hr-HR"/>
        </w:rPr>
        <w:t xml:space="preserve">obveza na ime </w:t>
      </w:r>
      <w:r w:rsidR="00810B4F">
        <w:rPr>
          <w:rFonts w:ascii="Arial Narrow" w:hAnsi="Arial Narrow"/>
          <w:sz w:val="24"/>
          <w:szCs w:val="24"/>
          <w:lang w:eastAsia="hr-HR"/>
        </w:rPr>
        <w:t>javnih davanja (</w:t>
      </w:r>
      <w:r w:rsidR="00810B4F" w:rsidRPr="003D22AD">
        <w:rPr>
          <w:rFonts w:ascii="Arial Narrow" w:hAnsi="Arial Narrow"/>
          <w:sz w:val="24"/>
          <w:szCs w:val="24"/>
          <w:lang w:eastAsia="hr-HR"/>
        </w:rPr>
        <w:t>ne starija od 30 dana od datuma prijave na Javni poziv</w:t>
      </w:r>
      <w:r w:rsidR="00810B4F">
        <w:rPr>
          <w:rFonts w:ascii="Arial Narrow" w:hAnsi="Arial Narrow"/>
          <w:sz w:val="24"/>
          <w:szCs w:val="24"/>
          <w:lang w:eastAsia="hr-HR"/>
        </w:rPr>
        <w:t>)</w:t>
      </w:r>
    </w:p>
    <w:p w:rsidR="00810B4F" w:rsidRPr="003D22AD" w:rsidRDefault="003D22AD" w:rsidP="00810B4F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3D22AD">
        <w:rPr>
          <w:rFonts w:ascii="Arial Narrow" w:hAnsi="Arial Narrow"/>
          <w:sz w:val="24"/>
          <w:szCs w:val="24"/>
          <w:lang w:eastAsia="hr-HR"/>
        </w:rPr>
        <w:t>7</w:t>
      </w:r>
      <w:r w:rsidR="00810B4F" w:rsidRPr="003D22AD">
        <w:rPr>
          <w:rFonts w:ascii="Arial Narrow" w:hAnsi="Arial Narrow"/>
          <w:sz w:val="24"/>
          <w:szCs w:val="24"/>
          <w:lang w:eastAsia="hr-HR"/>
        </w:rPr>
        <w:t>. uvjerenje nadležnog suda (ne starije od šest mjeseci) da se protiv osobe zadužene za zastupanje udruge ne vodi kazneni postupak i da nije pravomoćno osuđivana za kaznena djela.</w:t>
      </w:r>
    </w:p>
    <w:p w:rsidR="005115E6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5115E6" w:rsidRPr="005115E6" w:rsidRDefault="005115E6" w:rsidP="005115E6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9" w:name="_Toc439147826"/>
      <w:r>
        <w:rPr>
          <w:rFonts w:ascii="Arial Narrow" w:eastAsia="Times New Roman" w:hAnsi="Arial Narrow" w:cs="Times New Roman"/>
          <w:b/>
          <w:bCs/>
          <w:sz w:val="26"/>
          <w:szCs w:val="26"/>
        </w:rPr>
        <w:t>4.2</w:t>
      </w:r>
      <w:r w:rsidRPr="005115E6">
        <w:rPr>
          <w:rFonts w:ascii="Arial Narrow" w:eastAsia="Times New Roman" w:hAnsi="Arial Narrow" w:cs="Times New Roman"/>
          <w:b/>
          <w:bCs/>
          <w:sz w:val="26"/>
          <w:szCs w:val="26"/>
        </w:rPr>
        <w:t>. PRIJAVA ZA PODRUČJE POTPORE MALIH VRIJEDNOSTI RAZNIH PODRUČJA SMATRA SE POTPUNOM UKOLIKO SADRŽI</w:t>
      </w:r>
      <w:bookmarkEnd w:id="19"/>
      <w:r w:rsidRPr="005115E6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:rsidR="005115E6" w:rsidRPr="005115E6" w:rsidRDefault="005115E6" w:rsidP="005115E6">
      <w:pPr>
        <w:spacing w:after="200" w:line="276" w:lineRule="auto"/>
        <w:rPr>
          <w:rFonts w:ascii="Calibri" w:eastAsia="Calibri" w:hAnsi="Calibri" w:cs="Times New Roman"/>
        </w:rPr>
      </w:pPr>
    </w:p>
    <w:p w:rsidR="005115E6" w:rsidRPr="00D42717" w:rsidRDefault="005115E6" w:rsidP="005115E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noProof/>
          <w:sz w:val="24"/>
          <w:szCs w:val="24"/>
        </w:rPr>
        <w:t>1.</w:t>
      </w:r>
      <w:r w:rsidRPr="00D42717">
        <w:rPr>
          <w:rFonts w:ascii="Arial Narrow" w:eastAsia="Calibri" w:hAnsi="Arial Narrow" w:cs="Times New Roman"/>
          <w:sz w:val="24"/>
          <w:szCs w:val="24"/>
        </w:rPr>
        <w:t xml:space="preserve"> popunjen, potpisan i ovjeren Obrazac opisa programa ili projekta (na propisanome obrascu - Obrazac 1),</w:t>
      </w:r>
    </w:p>
    <w:p w:rsidR="005115E6" w:rsidRPr="00D42717" w:rsidRDefault="005115E6" w:rsidP="005115E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sz w:val="24"/>
          <w:szCs w:val="24"/>
        </w:rPr>
        <w:t xml:space="preserve">2. </w:t>
      </w:r>
      <w:r w:rsidR="00DF7F66">
        <w:rPr>
          <w:rFonts w:ascii="Arial Narrow" w:eastAsia="Calibri" w:hAnsi="Arial Narrow" w:cs="Times New Roman"/>
          <w:sz w:val="24"/>
          <w:szCs w:val="24"/>
        </w:rPr>
        <w:t>popunjen, potpisan i ovjeren Obrazac proračuna programa ili projekta (na propisanom obrascu – Obrazac 2)</w:t>
      </w:r>
      <w:r w:rsidR="00D42717" w:rsidRPr="00D42717">
        <w:rPr>
          <w:rFonts w:ascii="Arial Narrow" w:eastAsia="Calibri" w:hAnsi="Arial Narrow" w:cs="Times New Roman"/>
          <w:sz w:val="24"/>
          <w:szCs w:val="24"/>
        </w:rPr>
        <w:t>.</w:t>
      </w:r>
    </w:p>
    <w:p w:rsidR="005115E6" w:rsidRPr="00D42717" w:rsidRDefault="005115E6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115E6" w:rsidRPr="00D42717" w:rsidRDefault="005115E6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sz w:val="24"/>
          <w:szCs w:val="24"/>
        </w:rPr>
        <w:t>Dio poziva koji se odnosi na Potpore malih vrijednosti raznih p</w:t>
      </w:r>
      <w:r w:rsidR="00810B4F">
        <w:rPr>
          <w:rFonts w:ascii="Arial Narrow" w:eastAsia="Calibri" w:hAnsi="Arial Narrow" w:cs="Times New Roman"/>
          <w:sz w:val="24"/>
          <w:szCs w:val="24"/>
        </w:rPr>
        <w:t>odručja otvoren je do 31.12</w:t>
      </w:r>
      <w:r w:rsidR="00810B4F" w:rsidRPr="00906724">
        <w:rPr>
          <w:rFonts w:ascii="Arial Narrow" w:eastAsia="Calibri" w:hAnsi="Arial Narrow" w:cs="Times New Roman"/>
          <w:sz w:val="24"/>
          <w:szCs w:val="24"/>
        </w:rPr>
        <w:t>.</w:t>
      </w:r>
      <w:r w:rsidR="00BB45A8" w:rsidRPr="00906724">
        <w:rPr>
          <w:rFonts w:ascii="Arial Narrow" w:eastAsia="Calibri" w:hAnsi="Arial Narrow" w:cs="Times New Roman"/>
          <w:sz w:val="24"/>
          <w:szCs w:val="24"/>
        </w:rPr>
        <w:t>2019</w:t>
      </w:r>
      <w:r w:rsidRPr="00906724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Pr="00D42717">
        <w:rPr>
          <w:rFonts w:ascii="Arial Narrow" w:eastAsia="Calibri" w:hAnsi="Arial Narrow" w:cs="Times New Roman"/>
          <w:sz w:val="24"/>
          <w:szCs w:val="24"/>
        </w:rPr>
        <w:t>godine odnosno do iskorištenja raspoloživih proračunskih sredstava.</w:t>
      </w:r>
    </w:p>
    <w:p w:rsidR="005115E6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5115E6" w:rsidRPr="005115E6" w:rsidRDefault="005115E6" w:rsidP="005115E6">
      <w:pPr>
        <w:keepNext/>
        <w:keepLines/>
        <w:spacing w:before="200" w:after="0" w:line="360" w:lineRule="auto"/>
        <w:outlineLvl w:val="2"/>
        <w:rPr>
          <w:rFonts w:ascii="Arial Narrow" w:eastAsia="Times New Roman" w:hAnsi="Arial Narrow" w:cs="Times New Roman"/>
          <w:b/>
          <w:bCs/>
          <w:color w:val="000000"/>
        </w:rPr>
      </w:pPr>
      <w:bookmarkStart w:id="20" w:name="_Toc439147829"/>
      <w:r>
        <w:rPr>
          <w:rFonts w:ascii="Arial Narrow" w:eastAsia="Times New Roman" w:hAnsi="Arial Narrow" w:cs="Times New Roman"/>
          <w:b/>
          <w:bCs/>
          <w:color w:val="000000"/>
        </w:rPr>
        <w:t>4.2</w:t>
      </w:r>
      <w:r w:rsidRPr="005115E6">
        <w:rPr>
          <w:rFonts w:ascii="Arial Narrow" w:eastAsia="Times New Roman" w:hAnsi="Arial Narrow" w:cs="Times New Roman"/>
          <w:b/>
          <w:bCs/>
          <w:color w:val="000000"/>
        </w:rPr>
        <w:t>.1.  Potporama malih vrijednosti smatraju se</w:t>
      </w:r>
      <w:bookmarkEnd w:id="20"/>
    </w:p>
    <w:p w:rsidR="005115E6" w:rsidRPr="00D42717" w:rsidRDefault="00EF091C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F</w:t>
      </w:r>
      <w:r w:rsidR="005115E6" w:rsidRPr="00D42717">
        <w:rPr>
          <w:rFonts w:ascii="Arial Narrow" w:eastAsia="Calibri" w:hAnsi="Arial Narrow" w:cs="Times New Roman"/>
          <w:sz w:val="24"/>
          <w:szCs w:val="24"/>
        </w:rPr>
        <w:t xml:space="preserve">inancijske i nefinancijske potpore koje se dodjeljuju korisnicima, jednokratno tijekom proračunske godine, za provedbu manjih projekata, aktivnosti, manifestacija, sponzorstva i pokroviteljstva iz područja odgoja i obrazovanja, kulture, tehničke kulture, sporta, socijalne skrbi, zdravstva, razvoja i demokratizacije društva, čiji ukupan godišnji iznos ne prelazi </w:t>
      </w:r>
      <w:r w:rsidR="00D42717">
        <w:rPr>
          <w:rFonts w:ascii="Arial Narrow" w:eastAsia="Calibri" w:hAnsi="Arial Narrow" w:cs="Times New Roman"/>
          <w:sz w:val="24"/>
          <w:szCs w:val="24"/>
        </w:rPr>
        <w:t>5</w:t>
      </w:r>
      <w:r w:rsidR="005115E6" w:rsidRPr="00D42717">
        <w:rPr>
          <w:rFonts w:ascii="Arial Narrow" w:eastAsia="Calibri" w:hAnsi="Arial Narrow" w:cs="Times New Roman"/>
          <w:sz w:val="24"/>
          <w:szCs w:val="24"/>
        </w:rPr>
        <w:t>.000,00 kuna</w:t>
      </w:r>
      <w:r w:rsidR="00D42717">
        <w:rPr>
          <w:rFonts w:ascii="Arial Narrow" w:eastAsia="Calibri" w:hAnsi="Arial Narrow" w:cs="Times New Roman"/>
          <w:sz w:val="24"/>
          <w:szCs w:val="24"/>
        </w:rPr>
        <w:t xml:space="preserve">, te </w:t>
      </w:r>
      <w:r w:rsidR="005115E6" w:rsidRPr="00D42717">
        <w:rPr>
          <w:rFonts w:ascii="Arial Narrow" w:eastAsia="Calibri" w:hAnsi="Arial Narrow" w:cs="Times New Roman"/>
          <w:sz w:val="24"/>
          <w:szCs w:val="24"/>
        </w:rPr>
        <w:t xml:space="preserve">za aktivnosti udruga koje iz opravdanih razloga nisu mogle biti planirane u njihovom godišnjem planu. </w:t>
      </w:r>
    </w:p>
    <w:p w:rsidR="005115E6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5115E6" w:rsidRPr="005115E6" w:rsidRDefault="005115E6" w:rsidP="005115E6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21" w:name="_Toc439147831"/>
      <w:r w:rsidRPr="005115E6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.3</w:t>
      </w:r>
      <w:r w:rsidRPr="005115E6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. GDJE POSLATI PRIJAVU?</w:t>
      </w:r>
      <w:bookmarkEnd w:id="21"/>
    </w:p>
    <w:p w:rsidR="005115E6" w:rsidRPr="005115E6" w:rsidRDefault="005115E6" w:rsidP="005115E6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115E6">
        <w:rPr>
          <w:rFonts w:ascii="Arial Narrow" w:eastAsia="Calibri" w:hAnsi="Arial Narrow" w:cs="Times New Roman"/>
          <w:sz w:val="24"/>
          <w:szCs w:val="24"/>
        </w:rPr>
        <w:t xml:space="preserve">U potpunosti ispunjena, potpisana i ovjerena Prijava u papirnatom obliku sa svim obveznim prilozima podnosi se u zatvorenoj omotnici osobno (predaja u pisarnici Grada </w:t>
      </w:r>
      <w:r>
        <w:rPr>
          <w:rFonts w:ascii="Arial Narrow" w:eastAsia="Calibri" w:hAnsi="Arial Narrow" w:cs="Times New Roman"/>
          <w:sz w:val="24"/>
          <w:szCs w:val="24"/>
        </w:rPr>
        <w:t xml:space="preserve">Cresa) </w:t>
      </w:r>
      <w:r w:rsidRPr="005115E6">
        <w:rPr>
          <w:rFonts w:ascii="Arial Narrow" w:eastAsia="Calibri" w:hAnsi="Arial Narrow" w:cs="Times New Roman"/>
          <w:sz w:val="24"/>
          <w:szCs w:val="24"/>
        </w:rPr>
        <w:t>ili  preporučenom pošiljkom na adresu:</w:t>
      </w:r>
    </w:p>
    <w:p w:rsid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5115E6">
        <w:rPr>
          <w:rFonts w:ascii="Arial Narrow" w:eastAsia="Calibri" w:hAnsi="Arial Narrow" w:cs="Times New Roman"/>
          <w:sz w:val="24"/>
          <w:szCs w:val="24"/>
        </w:rPr>
        <w:t xml:space="preserve">Grad </w:t>
      </w:r>
      <w:r w:rsidR="005C2011">
        <w:rPr>
          <w:rFonts w:ascii="Arial Narrow" w:eastAsia="Calibri" w:hAnsi="Arial Narrow" w:cs="Times New Roman"/>
          <w:sz w:val="24"/>
          <w:szCs w:val="24"/>
        </w:rPr>
        <w:t>Cres</w:t>
      </w:r>
    </w:p>
    <w:p w:rsid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Creskog statuta 15</w:t>
      </w:r>
    </w:p>
    <w:p w:rsidR="005115E6" w:rsidRP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51557 Cres</w:t>
      </w:r>
    </w:p>
    <w:p w:rsidR="005115E6" w:rsidRP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115E6">
        <w:rPr>
          <w:rFonts w:ascii="Arial Narrow" w:eastAsia="Calibri" w:hAnsi="Arial Narrow" w:cs="Times New Roman"/>
          <w:color w:val="000000"/>
          <w:sz w:val="24"/>
          <w:szCs w:val="24"/>
        </w:rPr>
        <w:t>„Javni poziv za udruge - ne otvaraj“.</w:t>
      </w:r>
    </w:p>
    <w:p w:rsidR="00D42717" w:rsidRDefault="00D42717" w:rsidP="005115E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:rsidR="00D42717" w:rsidRDefault="00D42717" w:rsidP="005115E6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:rsidR="005046A7" w:rsidRPr="005046A7" w:rsidRDefault="005046A7" w:rsidP="005046A7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2" w:name="_Toc439147832"/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sz w:val="26"/>
          <w:szCs w:val="26"/>
        </w:rPr>
        <w:t>.4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. ROK ZA SLANJE PRIJAVE</w:t>
      </w:r>
      <w:bookmarkEnd w:id="22"/>
    </w:p>
    <w:p w:rsidR="005046A7" w:rsidRPr="00E90662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046A7">
        <w:rPr>
          <w:rFonts w:ascii="Arial Narrow" w:eastAsia="Calibri" w:hAnsi="Arial Narrow" w:cs="Times New Roman"/>
          <w:sz w:val="24"/>
          <w:szCs w:val="24"/>
        </w:rPr>
        <w:t xml:space="preserve">Rok za podnošenje prijava je 30 dana od dana objave Javnog poziva za financiranje </w:t>
      </w:r>
      <w:r>
        <w:rPr>
          <w:rFonts w:ascii="Arial Narrow" w:eastAsia="Calibri" w:hAnsi="Arial Narrow" w:cs="Times New Roman"/>
          <w:sz w:val="24"/>
          <w:szCs w:val="24"/>
        </w:rPr>
        <w:t>j</w:t>
      </w:r>
      <w:r w:rsidR="00810B4F">
        <w:rPr>
          <w:rFonts w:ascii="Arial Narrow" w:eastAsia="Calibri" w:hAnsi="Arial Narrow" w:cs="Times New Roman"/>
          <w:sz w:val="24"/>
          <w:szCs w:val="24"/>
        </w:rPr>
        <w:t xml:space="preserve">avnih potreba Grada Cresa u </w:t>
      </w:r>
      <w:r w:rsidR="00EF091C" w:rsidRPr="00E90662">
        <w:rPr>
          <w:rFonts w:ascii="Arial Narrow" w:eastAsia="Calibri" w:hAnsi="Arial Narrow" w:cs="Times New Roman"/>
          <w:sz w:val="24"/>
          <w:szCs w:val="24"/>
        </w:rPr>
        <w:t>2019</w:t>
      </w:r>
      <w:r w:rsidRPr="00E90662">
        <w:rPr>
          <w:rFonts w:ascii="Arial Narrow" w:eastAsia="Calibri" w:hAnsi="Arial Narrow" w:cs="Times New Roman"/>
          <w:sz w:val="24"/>
          <w:szCs w:val="24"/>
        </w:rPr>
        <w:t xml:space="preserve">. </w:t>
      </w:r>
      <w:r>
        <w:rPr>
          <w:rFonts w:ascii="Arial Narrow" w:eastAsia="Calibri" w:hAnsi="Arial Narrow" w:cs="Times New Roman"/>
          <w:sz w:val="24"/>
          <w:szCs w:val="24"/>
        </w:rPr>
        <w:t>godini</w:t>
      </w:r>
      <w:r w:rsidRPr="005046A7">
        <w:rPr>
          <w:rFonts w:ascii="Arial Narrow" w:eastAsia="Calibri" w:hAnsi="Arial Narrow" w:cs="Times New Roman"/>
          <w:sz w:val="24"/>
          <w:szCs w:val="24"/>
        </w:rPr>
        <w:t xml:space="preserve">, odnosno </w:t>
      </w:r>
      <w:r w:rsidRPr="00E90662">
        <w:rPr>
          <w:rFonts w:ascii="Arial Narrow" w:eastAsia="Calibri" w:hAnsi="Arial Narrow" w:cs="Times New Roman"/>
          <w:b/>
          <w:sz w:val="24"/>
          <w:szCs w:val="24"/>
        </w:rPr>
        <w:t>do</w:t>
      </w:r>
      <w:r w:rsidR="00D42717" w:rsidRPr="00E9066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DF7F66" w:rsidRPr="00E90662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906724">
        <w:rPr>
          <w:rFonts w:ascii="Arial Narrow" w:eastAsia="Calibri" w:hAnsi="Arial Narrow" w:cs="Times New Roman"/>
          <w:b/>
          <w:sz w:val="24"/>
          <w:szCs w:val="24"/>
        </w:rPr>
        <w:t>14</w:t>
      </w:r>
      <w:r w:rsidR="00E90662" w:rsidRPr="00E90662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="00EF091C" w:rsidRPr="00E90662">
        <w:rPr>
          <w:rFonts w:ascii="Arial Narrow" w:eastAsia="Calibri" w:hAnsi="Arial Narrow" w:cs="Times New Roman"/>
          <w:b/>
          <w:sz w:val="24"/>
          <w:szCs w:val="24"/>
        </w:rPr>
        <w:t>veljače 2019</w:t>
      </w:r>
      <w:r w:rsidRPr="00E90662">
        <w:rPr>
          <w:rFonts w:ascii="Arial Narrow" w:eastAsia="Calibri" w:hAnsi="Arial Narrow" w:cs="Times New Roman"/>
          <w:b/>
          <w:sz w:val="24"/>
          <w:szCs w:val="24"/>
        </w:rPr>
        <w:t>. godine.</w:t>
      </w:r>
    </w:p>
    <w:p w:rsidR="005046A7" w:rsidRPr="005046A7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046A7">
        <w:rPr>
          <w:rFonts w:ascii="Arial Narrow" w:eastAsia="Calibri" w:hAnsi="Arial Narrow" w:cs="Times New Roman"/>
          <w:sz w:val="24"/>
          <w:szCs w:val="24"/>
        </w:rPr>
        <w:tab/>
      </w:r>
      <w:r w:rsidRPr="005046A7">
        <w:rPr>
          <w:rFonts w:ascii="Arial Narrow" w:eastAsia="Calibri" w:hAnsi="Arial Narrow" w:cs="Times New Roman"/>
          <w:sz w:val="24"/>
          <w:szCs w:val="24"/>
        </w:rPr>
        <w:tab/>
      </w:r>
      <w:r w:rsidRPr="005046A7">
        <w:rPr>
          <w:rFonts w:ascii="Arial Narrow" w:eastAsia="Calibri" w:hAnsi="Arial Narrow" w:cs="Times New Roman"/>
          <w:sz w:val="24"/>
          <w:szCs w:val="24"/>
        </w:rPr>
        <w:tab/>
      </w:r>
      <w:r w:rsidRPr="005046A7">
        <w:rPr>
          <w:rFonts w:ascii="Arial Narrow" w:eastAsia="Calibri" w:hAnsi="Arial Narrow" w:cs="Times New Roman"/>
          <w:sz w:val="24"/>
          <w:szCs w:val="24"/>
        </w:rPr>
        <w:tab/>
      </w:r>
    </w:p>
    <w:p w:rsidR="005046A7" w:rsidRDefault="005046A7" w:rsidP="005046A7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046A7">
        <w:rPr>
          <w:rFonts w:ascii="Arial Narrow" w:eastAsia="Calibri" w:hAnsi="Arial Narrow" w:cs="Times New Roman"/>
          <w:sz w:val="24"/>
          <w:szCs w:val="24"/>
        </w:rPr>
        <w:t xml:space="preserve">Rok za podnošenje prijava za Potpore malih vrijednosti raznih </w:t>
      </w:r>
      <w:r>
        <w:rPr>
          <w:rFonts w:ascii="Arial Narrow" w:eastAsia="Calibri" w:hAnsi="Arial Narrow" w:cs="Times New Roman"/>
          <w:sz w:val="24"/>
          <w:szCs w:val="24"/>
        </w:rPr>
        <w:t xml:space="preserve">prioritetnih područja </w:t>
      </w:r>
      <w:r w:rsidRPr="005046A7">
        <w:rPr>
          <w:rFonts w:ascii="Arial Narrow" w:eastAsia="Calibri" w:hAnsi="Arial Narrow" w:cs="Times New Roman"/>
          <w:sz w:val="24"/>
          <w:szCs w:val="24"/>
        </w:rPr>
        <w:t xml:space="preserve">je </w:t>
      </w:r>
      <w:r w:rsidRPr="005046A7">
        <w:rPr>
          <w:rFonts w:ascii="Arial Narrow" w:eastAsia="Calibri" w:hAnsi="Arial Narrow" w:cs="Times New Roman"/>
          <w:b/>
          <w:sz w:val="24"/>
          <w:szCs w:val="24"/>
        </w:rPr>
        <w:t>do</w:t>
      </w:r>
      <w:r w:rsidR="00DF7F66">
        <w:rPr>
          <w:rFonts w:ascii="Arial Narrow" w:eastAsia="Calibri" w:hAnsi="Arial Narrow" w:cs="Times New Roman"/>
          <w:b/>
          <w:sz w:val="24"/>
          <w:szCs w:val="24"/>
        </w:rPr>
        <w:t xml:space="preserve"> 31.12</w:t>
      </w:r>
      <w:r w:rsidR="00DF7F66" w:rsidRPr="00E90662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="00EF091C" w:rsidRPr="00E90662">
        <w:rPr>
          <w:rFonts w:ascii="Arial Narrow" w:eastAsia="Calibri" w:hAnsi="Arial Narrow" w:cs="Times New Roman"/>
          <w:b/>
          <w:sz w:val="24"/>
          <w:szCs w:val="24"/>
        </w:rPr>
        <w:t>2019</w:t>
      </w:r>
      <w:r w:rsidRPr="00E90662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Pr="005046A7">
        <w:rPr>
          <w:rFonts w:ascii="Arial Narrow" w:eastAsia="Calibri" w:hAnsi="Arial Narrow" w:cs="Times New Roman"/>
          <w:b/>
          <w:sz w:val="24"/>
          <w:szCs w:val="24"/>
        </w:rPr>
        <w:t>godine</w:t>
      </w:r>
      <w:r w:rsidRPr="005046A7">
        <w:rPr>
          <w:rFonts w:ascii="Arial Narrow" w:eastAsia="Calibri" w:hAnsi="Arial Narrow" w:cs="Times New Roman"/>
          <w:sz w:val="24"/>
          <w:szCs w:val="24"/>
        </w:rPr>
        <w:t xml:space="preserve">, odnosno do iskorištenja raspoloživih proračunskih sredstava za tu namjenu. U trenutku iskorištenja  raspoloživih proračunskih sredstava na mrežnoj stranici </w:t>
      </w:r>
      <w:hyperlink r:id="rId15" w:history="1">
        <w:r w:rsidRPr="00157472">
          <w:rPr>
            <w:rStyle w:val="Hiperveza"/>
            <w:rFonts w:ascii="Arial Narrow" w:eastAsia="Calibri" w:hAnsi="Arial Narrow" w:cs="Times New Roman"/>
            <w:sz w:val="24"/>
            <w:szCs w:val="24"/>
          </w:rPr>
          <w:t>www.cres.hr</w:t>
        </w:r>
      </w:hyperlink>
      <w:r w:rsidRPr="005046A7">
        <w:rPr>
          <w:rFonts w:ascii="Arial Narrow" w:eastAsia="Calibri" w:hAnsi="Arial Narrow" w:cs="Times New Roman"/>
          <w:sz w:val="24"/>
          <w:szCs w:val="24"/>
        </w:rPr>
        <w:t xml:space="preserve"> objavit će se Obavijest o zatvaranju Javnog poziva u tom djelu. </w:t>
      </w:r>
    </w:p>
    <w:p w:rsidR="005046A7" w:rsidRPr="005046A7" w:rsidRDefault="005046A7" w:rsidP="005046A7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046A7" w:rsidRPr="005046A7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046A7">
        <w:rPr>
          <w:rFonts w:ascii="Arial Narrow" w:eastAsia="Calibri" w:hAnsi="Arial Narrow" w:cs="Times New Roman"/>
          <w:sz w:val="24"/>
          <w:szCs w:val="24"/>
        </w:rPr>
        <w:t>Prijave  koje nisu dostavljene u roku određenom Javnim pozivom i koje nisu sačinjene sukladno  Javnom pozivu i Uputama za prijavitelje neće se razmatrati</w:t>
      </w:r>
    </w:p>
    <w:p w:rsidR="005046A7" w:rsidRDefault="005046A7" w:rsidP="005115E6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:rsidR="005046A7" w:rsidRPr="005046A7" w:rsidRDefault="005046A7" w:rsidP="005046A7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23" w:name="_Toc439147833"/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sz w:val="26"/>
          <w:szCs w:val="26"/>
        </w:rPr>
        <w:t>.5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. </w:t>
      </w:r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KOME SE OBRATITI UKOLIKO IMATE PITANJA?</w:t>
      </w:r>
      <w:bookmarkEnd w:id="23"/>
    </w:p>
    <w:p w:rsidR="005046A7" w:rsidRPr="001E3444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Sve dodatne informacije i upite možete dobiti na telefon </w:t>
      </w:r>
      <w:r w:rsidR="001E3444" w:rsidRPr="001E3444">
        <w:rPr>
          <w:rFonts w:ascii="Arial Narrow" w:eastAsia="Calibri" w:hAnsi="Arial Narrow" w:cs="Times New Roman"/>
          <w:sz w:val="24"/>
          <w:szCs w:val="24"/>
        </w:rPr>
        <w:t xml:space="preserve">051 661954, 051 661951 </w:t>
      </w:r>
      <w:r w:rsidRPr="001E3444">
        <w:rPr>
          <w:rFonts w:ascii="Arial Narrow" w:eastAsia="Calibri" w:hAnsi="Arial Narrow" w:cs="Times New Roman"/>
          <w:sz w:val="24"/>
          <w:szCs w:val="24"/>
        </w:rPr>
        <w:t>ili na e-mail:</w:t>
      </w:r>
      <w:r w:rsidR="003D22A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1E3444" w:rsidRPr="001E3444">
        <w:rPr>
          <w:rFonts w:ascii="Arial Narrow" w:eastAsia="Calibri" w:hAnsi="Arial Narrow" w:cs="Times New Roman"/>
          <w:sz w:val="24"/>
          <w:szCs w:val="24"/>
        </w:rPr>
        <w:t>marko.ferlora@cres.hr.</w:t>
      </w:r>
    </w:p>
    <w:p w:rsidR="005046A7" w:rsidRPr="005046A7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:rsidR="005046A7" w:rsidRPr="001E3444" w:rsidRDefault="005046A7" w:rsidP="00F97147">
      <w:pPr>
        <w:spacing w:after="0" w:line="240" w:lineRule="auto"/>
        <w:jc w:val="both"/>
        <w:rPr>
          <w:rFonts w:ascii="Arial Narrow" w:eastAsia="Calibri" w:hAnsi="Arial Narrow" w:cs="Times New Roman"/>
          <w:noProof/>
          <w:sz w:val="24"/>
          <w:szCs w:val="24"/>
          <w:lang w:eastAsia="en-GB"/>
        </w:rPr>
      </w:pPr>
      <w:r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 xml:space="preserve">U svrhu osiguranja ravnopravnosti svih potencijalnih prijavitelja, Grad </w:t>
      </w:r>
      <w:r w:rsidR="001E3444"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>Cres</w:t>
      </w:r>
      <w:r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 xml:space="preserve"> ne može davati prethodna mišljenja o prihvatljivosti prijavitelja, partnera, aktivnosti ili troškova navedenih u prijavi.</w:t>
      </w:r>
    </w:p>
    <w:p w:rsidR="00F97147" w:rsidRPr="00F97147" w:rsidRDefault="00F97147" w:rsidP="00F97147">
      <w:pPr>
        <w:spacing w:after="0" w:line="240" w:lineRule="auto"/>
        <w:jc w:val="both"/>
        <w:rPr>
          <w:rFonts w:ascii="Arial Narrow" w:eastAsia="Calibri" w:hAnsi="Arial Narrow" w:cs="Times New Roman"/>
          <w:noProof/>
          <w:color w:val="FF0000"/>
          <w:sz w:val="24"/>
          <w:szCs w:val="24"/>
          <w:lang w:eastAsia="en-GB"/>
        </w:rPr>
      </w:pPr>
    </w:p>
    <w:p w:rsidR="005046A7" w:rsidRDefault="005046A7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EF091C" w:rsidRDefault="00EF091C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810B4F" w:rsidRDefault="00810B4F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5046A7" w:rsidRDefault="005046A7" w:rsidP="00115452">
      <w:pPr>
        <w:rPr>
          <w:rFonts w:ascii="Arial Narrow" w:hAnsi="Arial Narrow"/>
          <w:sz w:val="24"/>
          <w:szCs w:val="24"/>
          <w:lang w:eastAsia="hr-HR"/>
        </w:rPr>
      </w:pPr>
    </w:p>
    <w:p w:rsidR="005046A7" w:rsidRDefault="005046A7" w:rsidP="00115452">
      <w:pPr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ED6F6" wp14:editId="6E9978E0">
                <wp:simplePos x="0" y="0"/>
                <wp:positionH relativeFrom="margin">
                  <wp:align>right</wp:align>
                </wp:positionH>
                <wp:positionV relativeFrom="paragraph">
                  <wp:posOffset>4907</wp:posOffset>
                </wp:positionV>
                <wp:extent cx="5943600" cy="687070"/>
                <wp:effectExtent l="0" t="0" r="19050" b="1778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147" w:rsidRPr="004D269C" w:rsidRDefault="00F97147" w:rsidP="005046A7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24" w:name="_Toc439147835"/>
                            <w:r>
                              <w:rPr>
                                <w:noProof/>
                              </w:rPr>
                              <w:t>5. PROCJENA PRIJAVA I DONOŠENJE ODLUKE O DODJELI SREDSTAVA</w:t>
                            </w:r>
                            <w:bookmarkEnd w:id="24"/>
                          </w:p>
                          <w:p w:rsidR="00F97147" w:rsidRDefault="00F97147" w:rsidP="00504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D6F6" id="Tekstni okvir 7" o:spid="_x0000_s1030" type="#_x0000_t202" style="position:absolute;margin-left:416.8pt;margin-top:.4pt;width:468pt;height:54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">
                <v:textbox>
                  <w:txbxContent>
                    <w:p w:rsidR="00F97147" w:rsidRPr="004D269C" w:rsidRDefault="00F97147" w:rsidP="005046A7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30" w:name="_Toc439147835"/>
                      <w:r>
                        <w:rPr>
                          <w:noProof/>
                        </w:rPr>
                        <w:t>5. PROCJENA PRIJAVA I DONOŠENJE ODLUKE O DODJELI SREDSTAVA</w:t>
                      </w:r>
                      <w:bookmarkEnd w:id="30"/>
                    </w:p>
                    <w:p w:rsidR="00F97147" w:rsidRDefault="00F97147" w:rsidP="005046A7"/>
                  </w:txbxContent>
                </v:textbox>
                <w10:wrap anchorx="margin"/>
              </v:shape>
            </w:pict>
          </mc:Fallback>
        </mc:AlternateContent>
      </w:r>
    </w:p>
    <w:p w:rsidR="005046A7" w:rsidRPr="005046A7" w:rsidRDefault="005046A7" w:rsidP="005046A7">
      <w:pPr>
        <w:rPr>
          <w:rFonts w:ascii="Arial Narrow" w:hAnsi="Arial Narrow"/>
          <w:sz w:val="24"/>
          <w:szCs w:val="24"/>
          <w:lang w:eastAsia="hr-HR"/>
        </w:rPr>
      </w:pPr>
    </w:p>
    <w:p w:rsidR="005046A7" w:rsidRDefault="005046A7" w:rsidP="005046A7">
      <w:pPr>
        <w:rPr>
          <w:rFonts w:ascii="Arial Narrow" w:hAnsi="Arial Narrow"/>
          <w:sz w:val="24"/>
          <w:szCs w:val="24"/>
          <w:lang w:eastAsia="hr-HR"/>
        </w:rPr>
      </w:pPr>
    </w:p>
    <w:p w:rsidR="005046A7" w:rsidRDefault="005046A7" w:rsidP="005046A7">
      <w:pPr>
        <w:tabs>
          <w:tab w:val="left" w:pos="5472"/>
        </w:tabs>
        <w:rPr>
          <w:rFonts w:ascii="Arial Narrow" w:hAnsi="Arial Narrow"/>
          <w:sz w:val="24"/>
          <w:szCs w:val="24"/>
          <w:lang w:eastAsia="hr-HR"/>
        </w:rPr>
      </w:pPr>
    </w:p>
    <w:p w:rsidR="005046A7" w:rsidRPr="005046A7" w:rsidRDefault="005046A7" w:rsidP="005046A7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5046A7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:rsidR="005046A7" w:rsidRDefault="005046A7" w:rsidP="005046A7">
      <w:pPr>
        <w:tabs>
          <w:tab w:val="left" w:pos="5472"/>
        </w:tabs>
        <w:rPr>
          <w:rFonts w:ascii="Arial Narrow" w:hAnsi="Arial Narrow"/>
          <w:sz w:val="24"/>
          <w:szCs w:val="24"/>
          <w:lang w:eastAsia="hr-HR"/>
        </w:rPr>
      </w:pPr>
    </w:p>
    <w:p w:rsidR="005046A7" w:rsidRPr="005046A7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4"/>
        </w:rPr>
      </w:pPr>
      <w:bookmarkStart w:id="25" w:name="_Toc439147834"/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4"/>
        </w:rPr>
        <w:t xml:space="preserve">5.1. 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PROVJERA ISPUNJAVANJA FORMALNIH UVJETA JAVNOG POZIVA</w:t>
      </w:r>
      <w:bookmarkEnd w:id="25"/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>Po isteku roka za podnošenje prijava po javnom pozivu, povjerenstva za pripremu i provedbu postupka te provjeru ispunjavanja propisanih (formalnih) uvjeta Grada pristupit će postupku ocjene ispunjavanja propisanih (formalnih) uvjeta poziva.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U postupku provjere ispunjavanja formalnih uvjeta poziva provjerava se: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 li prijava dostavljena na pravi javni poziv i u zadanom roku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jesu li dostavljeni, potpisani i ovjereni svi obvezni obrasci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 li dostavljena sva obvezna popratna dokumentacija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 li zatraženi iznos sredstava unutar financijskih pragova postavljenih u javnom pozivu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jesu li prijavitelj i partnerske organizacije prihvatljivi sukladno uputama za prijavitelje </w:t>
      </w:r>
    </w:p>
    <w:p w:rsidR="005046A7" w:rsidRPr="005046A7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Arial"/>
          <w:color w:val="000000"/>
          <w:sz w:val="24"/>
          <w:szCs w:val="24"/>
        </w:rPr>
        <w:t xml:space="preserve">-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jesu li ispunjeni drugi propisani uvjeti javnog poziva. </w:t>
      </w:r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Prijave koje su ispunile formalne uvjete upućuju se u daljnju proceduru, odnosno na stručno ocjenjivanje. </w:t>
      </w:r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046A7" w:rsidRPr="005046A7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6" w:name="_Toc439147836"/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5.2. PODNOŠENJE PRIGOVORA</w:t>
      </w:r>
      <w:bookmarkEnd w:id="26"/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b/>
          <w:bCs/>
          <w:color w:val="000000"/>
          <w:sz w:val="24"/>
          <w:szCs w:val="24"/>
        </w:rPr>
        <w:t xml:space="preserve"> 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Sve udruge čije prijave budu odbijene iz razloga ne ispunjavanja propisanih uvjeta, o toj činjenici  biti će obaviještene u roku od najviše 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8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 dana od dana donošenja odluke, nakon čega imaju narednih 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8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 dana od dana prijema obavijesti</w:t>
      </w:r>
      <w:r>
        <w:rPr>
          <w:rFonts w:ascii="Arial Narrow" w:eastAsia="Calibri" w:hAnsi="Arial Narrow" w:cs="Times New Roman"/>
          <w:color w:val="000000"/>
          <w:sz w:val="24"/>
          <w:szCs w:val="24"/>
        </w:rPr>
        <w:t xml:space="preserve">, podnijeti prigovor 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nadležnom tijelu</w:t>
      </w:r>
      <w:r w:rsidR="001E3444">
        <w:rPr>
          <w:rFonts w:ascii="Arial Narrow" w:eastAsia="Calibri" w:hAnsi="Arial Narrow" w:cs="Times New Roman"/>
          <w:color w:val="000000"/>
          <w:sz w:val="24"/>
          <w:szCs w:val="24"/>
        </w:rPr>
        <w:t xml:space="preserve">, 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>koj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e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 će u roku od 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8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 dana od primitka prigovora odlučiti o istome. 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>U slučaju prihvaćanja</w:t>
      </w:r>
      <w:r>
        <w:rPr>
          <w:rFonts w:ascii="Arial Narrow" w:eastAsia="Calibri" w:hAnsi="Arial Narrow" w:cs="Times New Roman"/>
          <w:color w:val="000000"/>
          <w:sz w:val="24"/>
          <w:szCs w:val="24"/>
        </w:rPr>
        <w:t xml:space="preserve"> prigovora od strane </w:t>
      </w:r>
      <w:r w:rsidR="005C2011">
        <w:rPr>
          <w:rFonts w:ascii="Arial Narrow" w:eastAsia="Calibri" w:hAnsi="Arial Narrow" w:cs="Times New Roman"/>
          <w:color w:val="000000"/>
          <w:sz w:val="24"/>
          <w:szCs w:val="24"/>
        </w:rPr>
        <w:t>nadležnog tijela</w:t>
      </w: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, prijava će biti upućena u daljnju proceduru na stručno ocjenjivanje, a u slučaju neprihvaćanja prigovora prijava će biti odbijena o čemu će biti obaviještena udruga koja je prigovor podnijela. 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 xml:space="preserve">Odluka kojom je odlučeno o prigovoru je konačna. </w:t>
      </w:r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5046A7" w:rsidRPr="005046A7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27" w:name="_Toc439147837"/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5.3. PROCJENA PRIJAVA KOJE SU ZADOVOLJILE PROPISANE UVJETE NATJEČAJA</w:t>
      </w:r>
      <w:bookmarkEnd w:id="27"/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 xml:space="preserve"> 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b/>
          <w:iCs/>
          <w:color w:val="000000"/>
          <w:sz w:val="24"/>
          <w:szCs w:val="24"/>
        </w:rPr>
        <w:t xml:space="preserve">Ocjenjivanje prijavljenih programa ili projekata i javna objava rezultata </w:t>
      </w:r>
    </w:p>
    <w:p w:rsidR="005046A7" w:rsidRPr="005046A7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color w:val="000000"/>
          <w:sz w:val="24"/>
          <w:szCs w:val="24"/>
        </w:rPr>
      </w:pPr>
      <w:r w:rsidRPr="005046A7">
        <w:rPr>
          <w:rFonts w:ascii="Arial Narrow" w:eastAsia="Calibri" w:hAnsi="Arial Narrow" w:cs="Times New Roman"/>
          <w:b/>
          <w:bCs/>
          <w:color w:val="000000"/>
          <w:sz w:val="24"/>
          <w:szCs w:val="24"/>
        </w:rPr>
        <w:t xml:space="preserve"> </w:t>
      </w:r>
    </w:p>
    <w:p w:rsidR="005046A7" w:rsidRPr="001E3444" w:rsidRDefault="005046A7" w:rsidP="00504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>Povjerenstva za</w:t>
      </w:r>
      <w:r w:rsidR="00DF7F66">
        <w:rPr>
          <w:rFonts w:ascii="Arial Narrow" w:eastAsia="Calibri" w:hAnsi="Arial Narrow" w:cs="Times New Roman"/>
          <w:sz w:val="24"/>
          <w:szCs w:val="24"/>
        </w:rPr>
        <w:t xml:space="preserve"> ocjenjivanje prijava razmatra i ocjenjuje</w:t>
      </w:r>
      <w:r w:rsidRPr="001E3444">
        <w:rPr>
          <w:rFonts w:ascii="Arial Narrow" w:eastAsia="Calibri" w:hAnsi="Arial Narrow" w:cs="Times New Roman"/>
          <w:sz w:val="24"/>
          <w:szCs w:val="24"/>
        </w:rPr>
        <w:t xml:space="preserve"> prijave koje su ispunile formalne uvjete poziva sukladno kriterijima  propisanim  Pravilnikom.</w:t>
      </w:r>
    </w:p>
    <w:p w:rsidR="005046A7" w:rsidRPr="001E3444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Kriteriji za procjenu projekta ili programa se odnose na: </w:t>
      </w:r>
    </w:p>
    <w:p w:rsidR="005046A7" w:rsidRPr="001E3444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Arial"/>
          <w:sz w:val="24"/>
          <w:szCs w:val="24"/>
        </w:rPr>
        <w:t xml:space="preserve">- </w:t>
      </w:r>
      <w:r w:rsidRPr="001E3444">
        <w:rPr>
          <w:rFonts w:ascii="Arial Narrow" w:eastAsia="Calibri" w:hAnsi="Arial Narrow" w:cs="Times New Roman"/>
          <w:sz w:val="24"/>
          <w:szCs w:val="24"/>
        </w:rPr>
        <w:t xml:space="preserve">kvalitetu i relevantnost prijave: usklađenost s ciljevima, usklađenost s prioritetima, strateškim i planskim dokumentima Grada, definiranje ciljnih skupina i krajnjih korisnika, izvedivost, očekivane rezultate i učinke </w:t>
      </w:r>
    </w:p>
    <w:p w:rsidR="005046A7" w:rsidRPr="001E3444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Arial"/>
          <w:sz w:val="24"/>
          <w:szCs w:val="24"/>
        </w:rPr>
        <w:t xml:space="preserve">- </w:t>
      </w:r>
      <w:r w:rsidRPr="001E3444">
        <w:rPr>
          <w:rFonts w:ascii="Arial Narrow" w:eastAsia="Calibri" w:hAnsi="Arial Narrow" w:cs="Times New Roman"/>
          <w:sz w:val="24"/>
          <w:szCs w:val="24"/>
        </w:rPr>
        <w:t xml:space="preserve">procjena dosadašnjeg iskustva podnositelja prijave u provedbi istog ili sličnog programa ili projekta </w:t>
      </w:r>
    </w:p>
    <w:p w:rsidR="005046A7" w:rsidRPr="001E3444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Arial"/>
          <w:sz w:val="24"/>
          <w:szCs w:val="24"/>
        </w:rPr>
        <w:t xml:space="preserve">- </w:t>
      </w:r>
      <w:r w:rsidRPr="001E3444">
        <w:rPr>
          <w:rFonts w:ascii="Arial Narrow" w:eastAsia="Calibri" w:hAnsi="Arial Narrow" w:cs="Times New Roman"/>
          <w:sz w:val="24"/>
          <w:szCs w:val="24"/>
        </w:rPr>
        <w:t xml:space="preserve">procjena proračuna programa ili projekta (realnost, učinkovitost, njegova razrađenost i povezanost s aktivnostima, korisnicima i rezultatima koji se očekuju, vlastiti doprinos podnositelja prijave, sufinanciranje od drugih donatora, dokumentiranost pojedinih stavki proračuna) </w:t>
      </w:r>
    </w:p>
    <w:p w:rsidR="005046A7" w:rsidRPr="001E3444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Arial"/>
          <w:sz w:val="24"/>
          <w:szCs w:val="24"/>
        </w:rPr>
        <w:t xml:space="preserve">- </w:t>
      </w:r>
      <w:r w:rsidRPr="001E3444">
        <w:rPr>
          <w:rFonts w:ascii="Arial Narrow" w:eastAsia="Calibri" w:hAnsi="Arial Narrow" w:cs="Times New Roman"/>
          <w:sz w:val="24"/>
          <w:szCs w:val="24"/>
        </w:rPr>
        <w:t xml:space="preserve">inovativnost programa ili projekta (primjena najboljih praksi u odgovarajućem području). </w:t>
      </w:r>
    </w:p>
    <w:p w:rsidR="005046A7" w:rsidRPr="001E3444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046A7" w:rsidRPr="001E3444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Povjerenstvo za ocjenjivanje prijava daje prijedlog za odobravanje financijskih sredstava za programe ili projekte. </w:t>
      </w:r>
    </w:p>
    <w:p w:rsidR="005046A7" w:rsidRPr="001E3444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>Odluku o dodjeli financijskih sredstava donosi Gradonačelnik, uzimajući u obzir sve utvrđene činj</w:t>
      </w:r>
      <w:r w:rsidR="00E801A4" w:rsidRPr="001E3444">
        <w:rPr>
          <w:rFonts w:ascii="Arial Narrow" w:eastAsia="Calibri" w:hAnsi="Arial Narrow" w:cs="Times New Roman"/>
          <w:sz w:val="24"/>
          <w:szCs w:val="24"/>
        </w:rPr>
        <w:t>enice i mogućnosti proračuna.</w:t>
      </w:r>
    </w:p>
    <w:p w:rsidR="00E801A4" w:rsidRPr="001E344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1E344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Nakon donošenja odluke o programima ili projektima kojima su odobrena financijska sredstva, Grad će javno objaviti rezultate poziva s podacima o udrugama, programima ili projektima kojima su odobrena sredstva i iznosima odobrenih sredstava financiranja. </w:t>
      </w:r>
    </w:p>
    <w:p w:rsidR="00E801A4" w:rsidRPr="001E344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Grad će, u roku od 5 dana od donošenja odluke o dodjeli financijskih sredstava obavijestiti udruge čiji programi ili projekti nisu prihvaćeni za financiranje o razlozima ne financiranja njihova projekta ili programa. </w:t>
      </w:r>
    </w:p>
    <w:p w:rsidR="00E801A4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:rsidR="00E801A4" w:rsidRPr="00E801A4" w:rsidRDefault="00E801A4" w:rsidP="00E801A4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  <w:color w:val="000000"/>
        </w:rPr>
      </w:pPr>
      <w:bookmarkStart w:id="28" w:name="_Toc439147838"/>
      <w:r w:rsidRPr="00E801A4">
        <w:rPr>
          <w:rFonts w:ascii="Arial Narrow" w:eastAsia="Times New Roman" w:hAnsi="Arial Narrow" w:cs="Times New Roman"/>
          <w:b/>
          <w:bCs/>
          <w:color w:val="000000"/>
        </w:rPr>
        <w:t>5.3.1. Prigovor na odluku o dodjeli financijskih sredstava</w:t>
      </w:r>
      <w:bookmarkEnd w:id="28"/>
      <w:r w:rsidRPr="00E801A4">
        <w:rPr>
          <w:rFonts w:ascii="Arial Narrow" w:eastAsia="Times New Roman" w:hAnsi="Arial Narrow" w:cs="Times New Roman"/>
          <w:b/>
          <w:bCs/>
          <w:color w:val="000000"/>
        </w:rPr>
        <w:t xml:space="preserve"> </w:t>
      </w:r>
    </w:p>
    <w:p w:rsidR="00E801A4" w:rsidRP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801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Udrugama kojima nisu odobrena financijska sredstva, može se na njihov zahtjev u roku od 3 dana od dana primitka pisane obavijesti o rezultatima poziva omogućiti uvid u ocjenu njihovog programa ili projekta uz pravo Grada da zaštiti tajnost podataka o osobama koje su ocjenjivale program ili projekt.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Grad daje neuspješnim prijaviteljima na uvid samo dokumentaciju i podatke koji se odnose na njegovu prijavu. Zahtjev za uvid u ocjenu kvalitete prijavljenog programa ili projekta dostavlja se Gradu pisanim putem.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Pr="00205CFC">
        <w:rPr>
          <w:rFonts w:ascii="Arial Narrow" w:eastAsia="Calibri" w:hAnsi="Arial Narrow" w:cs="Times New Roman"/>
          <w:sz w:val="24"/>
          <w:szCs w:val="24"/>
        </w:rPr>
        <w:t>Grad  udrugama koje su nezadovoljne odlukom o dodjeli financijskih sredstava omogućava pravo na prigovor.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Prigovor ne odgađa izvršenje odluke i daljnju provedbu postupka po javnom pozivu.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>Prigovor se može podnijeti na natječajni postupak</w:t>
      </w:r>
      <w:r w:rsidR="0050271A">
        <w:rPr>
          <w:rFonts w:ascii="Arial Narrow" w:eastAsia="Calibri" w:hAnsi="Arial Narrow" w:cs="Times New Roman"/>
          <w:sz w:val="24"/>
          <w:szCs w:val="24"/>
        </w:rPr>
        <w:t xml:space="preserve"> i ocjenu programa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. 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>Prigovori se podnose nadležnom tijelu</w:t>
      </w:r>
      <w:r w:rsidR="00AE1C6E">
        <w:rPr>
          <w:rFonts w:ascii="Arial Narrow" w:eastAsia="Calibri" w:hAnsi="Arial Narrow" w:cs="Times New Roman"/>
          <w:sz w:val="24"/>
          <w:szCs w:val="24"/>
        </w:rPr>
        <w:t xml:space="preserve"> imenovanom od strane davatelja financijskih sredstava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 u pisanom obliku u roku od </w:t>
      </w:r>
      <w:r w:rsidR="008910D1">
        <w:rPr>
          <w:rFonts w:ascii="Arial Narrow" w:eastAsia="Calibri" w:hAnsi="Arial Narrow" w:cs="Times New Roman"/>
          <w:sz w:val="24"/>
          <w:szCs w:val="24"/>
        </w:rPr>
        <w:t>8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 dana od dana dostave pisane obavijesti o rezultatima natječaja, a odluku po prigovoru, uzimajući u obzir sve činjenice donosi </w:t>
      </w:r>
      <w:r w:rsidR="00AE1C6E">
        <w:rPr>
          <w:rFonts w:ascii="Arial Narrow" w:eastAsia="Calibri" w:hAnsi="Arial Narrow" w:cs="Times New Roman"/>
          <w:sz w:val="24"/>
          <w:szCs w:val="24"/>
        </w:rPr>
        <w:t xml:space="preserve">navedeno </w:t>
      </w:r>
      <w:r w:rsidR="008910D1">
        <w:rPr>
          <w:rFonts w:ascii="Arial Narrow" w:eastAsia="Calibri" w:hAnsi="Arial Narrow" w:cs="Times New Roman"/>
          <w:sz w:val="24"/>
          <w:szCs w:val="24"/>
        </w:rPr>
        <w:t>tijelo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. Rok za donošenje odluke po prigovoru je </w:t>
      </w:r>
      <w:r w:rsidR="00AE1C6E">
        <w:rPr>
          <w:rFonts w:ascii="Arial Narrow" w:eastAsia="Calibri" w:hAnsi="Arial Narrow" w:cs="Times New Roman"/>
          <w:sz w:val="24"/>
          <w:szCs w:val="24"/>
        </w:rPr>
        <w:t>8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 dana od dana primitka prigovora.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Postupak dodjele financijskih sredstava udrugama je akt poslovanja i ne vodi se kao upravni postupak te se na postupak prigovora ne primjenjuju odredbe o žalbi kao pravnom lijeku u upravnom postupku.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Odluka </w:t>
      </w:r>
      <w:r w:rsidR="00AE1C6E">
        <w:rPr>
          <w:rFonts w:ascii="Arial Narrow" w:eastAsia="Calibri" w:hAnsi="Arial Narrow" w:cs="Times New Roman"/>
          <w:sz w:val="24"/>
          <w:szCs w:val="24"/>
        </w:rPr>
        <w:t xml:space="preserve">nadležnog tijela 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kojom je odlučeno o prigovoru je konačna. </w:t>
      </w:r>
    </w:p>
    <w:p w:rsidR="00E801A4" w:rsidRPr="00205CFC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205CFC" w:rsidRDefault="00E801A4" w:rsidP="00E801A4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</w:rPr>
      </w:pPr>
      <w:bookmarkStart w:id="29" w:name="_Toc439147839"/>
      <w:r w:rsidRPr="00205CFC">
        <w:rPr>
          <w:rFonts w:ascii="Arial Narrow" w:eastAsia="Times New Roman" w:hAnsi="Arial Narrow" w:cs="Times New Roman"/>
          <w:b/>
          <w:bCs/>
        </w:rPr>
        <w:t>5.3.2. Sklapanje ugovora o financiranju programa ili projekata</w:t>
      </w:r>
      <w:bookmarkEnd w:id="29"/>
      <w:r w:rsidRPr="00205CFC">
        <w:rPr>
          <w:rFonts w:ascii="Arial Narrow" w:eastAsia="Times New Roman" w:hAnsi="Arial Narrow" w:cs="Times New Roman"/>
          <w:b/>
          <w:bCs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Sa svim udrugama kojima su odobrena financijska sredstva Grada će potpisati ugovor o financiranju programa ili projekata najkasnije </w:t>
      </w:r>
      <w:r w:rsidR="00205CFC">
        <w:rPr>
          <w:rFonts w:ascii="Arial Narrow" w:eastAsia="Calibri" w:hAnsi="Arial Narrow" w:cs="Times New Roman"/>
          <w:sz w:val="24"/>
          <w:szCs w:val="24"/>
        </w:rPr>
        <w:t>3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0 dana od dana donošenja odluke o financiranju. </w:t>
      </w:r>
    </w:p>
    <w:p w:rsidR="00E801A4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DF7F66" w:rsidRPr="00205CFC" w:rsidRDefault="00DF7F66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205CFC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205CFC" w:rsidRDefault="00E801A4" w:rsidP="00E801A4">
      <w:pPr>
        <w:keepNext/>
        <w:keepLines/>
        <w:spacing w:before="200" w:after="0" w:line="276" w:lineRule="auto"/>
        <w:jc w:val="both"/>
        <w:outlineLvl w:val="2"/>
        <w:rPr>
          <w:rFonts w:ascii="Arial Narrow" w:eastAsia="Times New Roman" w:hAnsi="Arial Narrow" w:cs="Times New Roman"/>
          <w:b/>
          <w:bCs/>
        </w:rPr>
      </w:pPr>
      <w:bookmarkStart w:id="30" w:name="_Toc439147840"/>
      <w:r w:rsidRPr="00205CFC">
        <w:rPr>
          <w:rFonts w:ascii="Arial Narrow" w:eastAsia="Times New Roman" w:hAnsi="Arial Narrow" w:cs="Times New Roman"/>
          <w:b/>
          <w:bCs/>
        </w:rPr>
        <w:t>5.3.3. Praćenje provedbe odobrenih i financiranih programa i projekata i vrednovanje provedenih natječaja/poziva</w:t>
      </w:r>
      <w:bookmarkEnd w:id="30"/>
      <w:r w:rsidRPr="00205CFC">
        <w:rPr>
          <w:rFonts w:ascii="Arial Narrow" w:eastAsia="Times New Roman" w:hAnsi="Arial Narrow" w:cs="Times New Roman"/>
          <w:b/>
          <w:bCs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Grad će u suradnji s korisnikom financiranja, s ciljem poštovanja načela transparentnosti trošenja proračunskog novca i mjerenja vrijednosti povrata za uložena sredstva pratiti provedbu financiranih programa ili projekata udruga.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Grad će vrednovati rezultate i učinke cjelokupnog javnog poziva i sukladno tome planirati buduće aktivnosti u pojedinom prioritetnom području financiranja.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S ciljem poštovanja načela transparentnosti trošenja proračunskog novca i mjerenja vrijednosti povrata za uložena sredstva, nadležni upravni odjel Grada ovlašten je pratiti provedbu financiranih programa ili projekata udruga, sukladno važećim pozitivnim propisima.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Praćenje će se vršiti temeljem opisnih i financijskih izvješća korisnika sredstava i, po potrebi, terenskom provjerom kod korisnika.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>Terensku provjeru kod korisnika, odgovarajuće mjerilima utvrđenim Uredbom, provest će, radi cjelovitosti nadzora namjenskog korištenja proračunskih sredstava, upravni odjel u čiji djelokrug poslova pripada djelatnost udruge ili neprofitne organizacije kojoj su dodijeljena financijska sredstva.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Uz opisna </w:t>
      </w:r>
      <w:r w:rsidR="0050271A">
        <w:rPr>
          <w:rFonts w:ascii="Arial Narrow" w:eastAsia="Calibri" w:hAnsi="Arial Narrow" w:cs="Times New Roman"/>
          <w:sz w:val="24"/>
          <w:szCs w:val="24"/>
        </w:rPr>
        <w:t xml:space="preserve">i financijska </w:t>
      </w:r>
      <w:r w:rsidRPr="00205CFC">
        <w:rPr>
          <w:rFonts w:ascii="Arial Narrow" w:eastAsia="Calibri" w:hAnsi="Arial Narrow" w:cs="Times New Roman"/>
          <w:sz w:val="24"/>
          <w:szCs w:val="24"/>
        </w:rPr>
        <w:t>izvješća, Grad može tražiti, dostavu popratnih materijala kao što su</w:t>
      </w:r>
      <w:r w:rsidR="0050271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isječci iz novina, video zapisi, fotografije i drugo.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 financijskom izvješću navode se cjelokupni troškovi programa, projekta ili inicijative, neovisno o tome iz kojeg su izvora financirani.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 financijskom izvješću obvezno se dostavljaju dokazi o nastanku troška podmirenog iz sredstava Grada (preslici faktura, ugovora o djelu ili ugovora o autorskom honoraru s obračunima istih) te dokazi o plaćanju istih (preslike naloga o prijenosu ili izvoda sa žiro računa). 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  <w:r w:rsidRPr="00205CFC">
        <w:rPr>
          <w:rFonts w:ascii="Arial Narrow" w:eastAsia="Calibri" w:hAnsi="Arial Narrow" w:cs="Times New Roman"/>
          <w:iCs/>
          <w:sz w:val="24"/>
          <w:szCs w:val="24"/>
        </w:rPr>
        <w:t xml:space="preserve">Opisna i financijska izvješća dostavljaju se sukladno rokovima utvrđenim </w:t>
      </w:r>
      <w:r w:rsidR="00205CFC">
        <w:rPr>
          <w:rFonts w:ascii="Arial Narrow" w:eastAsia="Calibri" w:hAnsi="Arial Narrow" w:cs="Times New Roman"/>
          <w:iCs/>
          <w:sz w:val="24"/>
          <w:szCs w:val="24"/>
        </w:rPr>
        <w:t>Zakonom o fiskalnoj odgovornosti</w:t>
      </w:r>
      <w:r w:rsidRPr="00205CFC">
        <w:rPr>
          <w:rFonts w:ascii="Arial Narrow" w:eastAsia="Calibri" w:hAnsi="Arial Narrow" w:cs="Times New Roman"/>
          <w:iCs/>
          <w:sz w:val="24"/>
          <w:szCs w:val="24"/>
        </w:rPr>
        <w:t>.</w:t>
      </w:r>
    </w:p>
    <w:p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205CFC" w:rsidRDefault="00205CFC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205CFC" w:rsidRDefault="00205CFC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205CFC" w:rsidRDefault="00205CFC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5357F" w:rsidRDefault="0035357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5357F" w:rsidRDefault="0035357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5357F" w:rsidRDefault="0035357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5357F" w:rsidRDefault="0035357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DF7F66" w:rsidRDefault="00DF7F66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810B4F" w:rsidRPr="00205CFC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801A4" w:rsidRPr="00205CFC" w:rsidRDefault="00E801A4" w:rsidP="00E801A4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</w:rPr>
      </w:pPr>
      <w:bookmarkStart w:id="31" w:name="_Toc439147841"/>
      <w:r w:rsidRPr="00205CFC">
        <w:rPr>
          <w:rFonts w:ascii="Arial Narrow" w:eastAsia="Times New Roman" w:hAnsi="Arial Narrow" w:cs="Times New Roman"/>
          <w:b/>
          <w:bCs/>
        </w:rPr>
        <w:t>5.3.4. Indikativni kalendar natječajnog postupka</w:t>
      </w:r>
      <w:bookmarkEnd w:id="31"/>
    </w:p>
    <w:p w:rsidR="00E801A4" w:rsidRPr="00205CFC" w:rsidRDefault="00E801A4" w:rsidP="00E801A4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205CFC" w:rsidRPr="00205CFC" w:rsidTr="00F97147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E801A4" w:rsidRPr="00205CFC" w:rsidRDefault="00E801A4" w:rsidP="00E801A4">
            <w:pPr>
              <w:spacing w:after="20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205CFC">
              <w:rPr>
                <w:rFonts w:ascii="Calibri" w:eastAsia="Calibri" w:hAnsi="Calibri" w:cs="Times New Roman"/>
                <w:b/>
                <w:noProof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E801A4" w:rsidRPr="00205CFC" w:rsidRDefault="00E801A4" w:rsidP="00E801A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205CFC">
              <w:rPr>
                <w:rFonts w:ascii="Calibri" w:eastAsia="Calibri" w:hAnsi="Calibri" w:cs="Times New Roman"/>
                <w:b/>
                <w:noProof/>
              </w:rPr>
              <w:t>Rok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Objava natječaja</w:t>
            </w:r>
          </w:p>
        </w:tc>
        <w:tc>
          <w:tcPr>
            <w:tcW w:w="1984" w:type="dxa"/>
          </w:tcPr>
          <w:p w:rsidR="00E801A4" w:rsidRPr="00E801A4" w:rsidRDefault="00906724" w:rsidP="005F2FFF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15</w:t>
            </w:r>
            <w:bookmarkStart w:id="32" w:name="_GoBack"/>
            <w:bookmarkEnd w:id="32"/>
            <w:r w:rsidR="00EF091C" w:rsidRPr="00E90662">
              <w:rPr>
                <w:rFonts w:ascii="Calibri" w:eastAsia="Calibri" w:hAnsi="Calibri" w:cs="Times New Roman"/>
                <w:noProof/>
              </w:rPr>
              <w:t>.01.2019</w:t>
            </w:r>
            <w:r w:rsidR="00205CFC" w:rsidRPr="00E90662">
              <w:rPr>
                <w:rFonts w:ascii="Calibri" w:eastAsia="Calibri" w:hAnsi="Calibri" w:cs="Times New Roman"/>
                <w:noProof/>
              </w:rPr>
              <w:t>.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slanje prijava</w:t>
            </w:r>
          </w:p>
        </w:tc>
        <w:tc>
          <w:tcPr>
            <w:tcW w:w="1984" w:type="dxa"/>
          </w:tcPr>
          <w:p w:rsidR="00E801A4" w:rsidRPr="00E801A4" w:rsidRDefault="00205CFC" w:rsidP="00205CFC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30 dana od objave natječaja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provjeru propisanih uvjeta natječaja</w:t>
            </w:r>
          </w:p>
        </w:tc>
        <w:tc>
          <w:tcPr>
            <w:tcW w:w="1984" w:type="dxa"/>
          </w:tcPr>
          <w:p w:rsidR="00E801A4" w:rsidRPr="00E801A4" w:rsidRDefault="00810B4F" w:rsidP="0053089B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3D22AD">
              <w:rPr>
                <w:rFonts w:ascii="Calibri" w:eastAsia="Calibri" w:hAnsi="Calibri" w:cs="Times New Roman"/>
                <w:noProof/>
              </w:rPr>
              <w:t>10</w:t>
            </w:r>
            <w:r w:rsidR="00205CFC" w:rsidRPr="003D22AD">
              <w:rPr>
                <w:rFonts w:ascii="Calibri" w:eastAsia="Calibri" w:hAnsi="Calibri" w:cs="Times New Roman"/>
                <w:noProof/>
              </w:rPr>
              <w:t xml:space="preserve"> </w:t>
            </w:r>
            <w:r w:rsidR="00205CFC">
              <w:rPr>
                <w:rFonts w:ascii="Calibri" w:eastAsia="Calibri" w:hAnsi="Calibri" w:cs="Times New Roman"/>
                <w:noProof/>
              </w:rPr>
              <w:t xml:space="preserve">dana </w:t>
            </w:r>
            <w:r w:rsidR="0053089B">
              <w:rPr>
                <w:rFonts w:ascii="Calibri" w:eastAsia="Calibri" w:hAnsi="Calibri" w:cs="Times New Roman"/>
                <w:noProof/>
              </w:rPr>
              <w:t xml:space="preserve">od dana završetka natječaja 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slanje obavijesti o nezadovoljavanju propisanih uvjeta natječaja</w:t>
            </w:r>
          </w:p>
        </w:tc>
        <w:tc>
          <w:tcPr>
            <w:tcW w:w="1984" w:type="dxa"/>
          </w:tcPr>
          <w:p w:rsidR="00E801A4" w:rsidRPr="00E801A4" w:rsidRDefault="00205CFC" w:rsidP="00205CFC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 xml:space="preserve">3 dana  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procjenu prijava koje su zadovoljile propisane uvjete natječaja</w:t>
            </w:r>
          </w:p>
        </w:tc>
        <w:tc>
          <w:tcPr>
            <w:tcW w:w="1984" w:type="dxa"/>
          </w:tcPr>
          <w:p w:rsidR="00E801A4" w:rsidRPr="00E801A4" w:rsidRDefault="00DF7F66" w:rsidP="0053089B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45</w:t>
            </w:r>
            <w:r w:rsidR="0053089B" w:rsidRPr="00993E5C">
              <w:rPr>
                <w:rFonts w:ascii="Calibri" w:eastAsia="Calibri" w:hAnsi="Calibri" w:cs="Times New Roman"/>
                <w:noProof/>
              </w:rPr>
              <w:t xml:space="preserve"> </w:t>
            </w:r>
            <w:r w:rsidR="00205CFC">
              <w:rPr>
                <w:rFonts w:ascii="Calibri" w:eastAsia="Calibri" w:hAnsi="Calibri" w:cs="Times New Roman"/>
                <w:noProof/>
              </w:rPr>
              <w:t>dana</w:t>
            </w:r>
            <w:r w:rsidR="0053089B">
              <w:rPr>
                <w:rFonts w:ascii="Calibri" w:eastAsia="Calibri" w:hAnsi="Calibri" w:cs="Times New Roman"/>
                <w:noProof/>
              </w:rPr>
              <w:t xml:space="preserve"> od završetka natječaja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E801A4" w:rsidRPr="00E801A4" w:rsidRDefault="00205CFC" w:rsidP="00E801A4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5 dana od dana donošenja odluke</w:t>
            </w:r>
          </w:p>
        </w:tc>
      </w:tr>
      <w:tr w:rsidR="00E801A4" w:rsidRPr="00E801A4" w:rsidTr="00F97147">
        <w:tc>
          <w:tcPr>
            <w:tcW w:w="7655" w:type="dxa"/>
            <w:shd w:val="clear" w:color="auto" w:fill="D9D9D9"/>
          </w:tcPr>
          <w:p w:rsidR="00E801A4" w:rsidRPr="00E801A4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E801A4">
              <w:rPr>
                <w:rFonts w:ascii="Calibri" w:eastAsia="Calibri" w:hAnsi="Calibri" w:cs="Times New Roman"/>
                <w:b/>
                <w:noProof/>
              </w:rPr>
              <w:t>Rok za ugovaranje</w:t>
            </w:r>
          </w:p>
        </w:tc>
        <w:tc>
          <w:tcPr>
            <w:tcW w:w="1984" w:type="dxa"/>
          </w:tcPr>
          <w:p w:rsidR="00E801A4" w:rsidRPr="00E801A4" w:rsidRDefault="00205CFC" w:rsidP="00E801A4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t>30 dana od dana objave rezultata</w:t>
            </w:r>
          </w:p>
        </w:tc>
      </w:tr>
    </w:tbl>
    <w:p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  <w:r w:rsidRPr="00E801A4">
        <w:rPr>
          <w:rFonts w:ascii="Arial Narrow" w:eastAsia="Calibri" w:hAnsi="Arial Narrow" w:cs="Times New Roman"/>
          <w:noProof/>
        </w:rPr>
        <w:t xml:space="preserve">Grad </w:t>
      </w:r>
      <w:r>
        <w:rPr>
          <w:rFonts w:ascii="Arial Narrow" w:eastAsia="Calibri" w:hAnsi="Arial Narrow" w:cs="Times New Roman"/>
          <w:noProof/>
        </w:rPr>
        <w:t>Cres</w:t>
      </w:r>
      <w:r w:rsidRPr="00E801A4">
        <w:rPr>
          <w:rFonts w:ascii="Arial Narrow" w:eastAsia="Calibri" w:hAnsi="Arial Narrow" w:cs="Times New Roman"/>
          <w:noProof/>
        </w:rPr>
        <w:t xml:space="preserve"> ima mogućnost ažuriranja ovog indikativnog kalendara. </w:t>
      </w:r>
    </w:p>
    <w:p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</w:p>
    <w:p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:rsidR="00F97147" w:rsidRDefault="00F97147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sectPr w:rsidR="00F9714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23D" w:rsidRDefault="00EE4CE4">
      <w:pPr>
        <w:spacing w:after="0" w:line="240" w:lineRule="auto"/>
      </w:pPr>
      <w:r>
        <w:separator/>
      </w:r>
    </w:p>
  </w:endnote>
  <w:endnote w:type="continuationSeparator" w:id="0">
    <w:p w:rsidR="00C7723D" w:rsidRDefault="00EE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47" w:rsidRDefault="00F97147">
    <w:pPr>
      <w:pStyle w:val="Podnoje"/>
      <w:jc w:val="right"/>
    </w:pPr>
  </w:p>
  <w:p w:rsidR="00F97147" w:rsidRDefault="00F9714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6724">
      <w:rPr>
        <w:noProof/>
      </w:rPr>
      <w:t>1</w:t>
    </w:r>
    <w:r>
      <w:fldChar w:fldCharType="end"/>
    </w:r>
  </w:p>
  <w:p w:rsidR="00F97147" w:rsidRDefault="00F9714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23D" w:rsidRDefault="00EE4CE4">
      <w:pPr>
        <w:spacing w:after="0" w:line="240" w:lineRule="auto"/>
      </w:pPr>
      <w:r>
        <w:separator/>
      </w:r>
    </w:p>
  </w:footnote>
  <w:footnote w:type="continuationSeparator" w:id="0">
    <w:p w:rsidR="00C7723D" w:rsidRDefault="00EE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19DE9"/>
    <w:multiLevelType w:val="hybridMultilevel"/>
    <w:tmpl w:val="261887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0775B8"/>
    <w:multiLevelType w:val="hybridMultilevel"/>
    <w:tmpl w:val="A1A945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DD382"/>
    <w:multiLevelType w:val="hybridMultilevel"/>
    <w:tmpl w:val="817917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D9029"/>
    <w:multiLevelType w:val="hybridMultilevel"/>
    <w:tmpl w:val="6ABC2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9D4780"/>
    <w:multiLevelType w:val="hybridMultilevel"/>
    <w:tmpl w:val="B184B2E8"/>
    <w:lvl w:ilvl="0" w:tplc="26B2D0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1151"/>
    <w:multiLevelType w:val="hybridMultilevel"/>
    <w:tmpl w:val="EBA4A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6B97"/>
    <w:multiLevelType w:val="hybridMultilevel"/>
    <w:tmpl w:val="09804D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69A84"/>
    <w:multiLevelType w:val="hybridMultilevel"/>
    <w:tmpl w:val="D00B1C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E4A2CE7"/>
    <w:multiLevelType w:val="multilevel"/>
    <w:tmpl w:val="4E849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0"/>
    <w:rsid w:val="00026A87"/>
    <w:rsid w:val="00092A49"/>
    <w:rsid w:val="000D66C9"/>
    <w:rsid w:val="000E5FFA"/>
    <w:rsid w:val="00115452"/>
    <w:rsid w:val="001A7E2D"/>
    <w:rsid w:val="001E3444"/>
    <w:rsid w:val="00205CFC"/>
    <w:rsid w:val="0031548D"/>
    <w:rsid w:val="0035357F"/>
    <w:rsid w:val="003C3B9F"/>
    <w:rsid w:val="003D22AD"/>
    <w:rsid w:val="00432727"/>
    <w:rsid w:val="00454411"/>
    <w:rsid w:val="0050271A"/>
    <w:rsid w:val="005046A7"/>
    <w:rsid w:val="005115E6"/>
    <w:rsid w:val="0053089B"/>
    <w:rsid w:val="00547FCA"/>
    <w:rsid w:val="005C2011"/>
    <w:rsid w:val="005F2FFF"/>
    <w:rsid w:val="006427F0"/>
    <w:rsid w:val="00750714"/>
    <w:rsid w:val="007C1937"/>
    <w:rsid w:val="00810B4F"/>
    <w:rsid w:val="0082756D"/>
    <w:rsid w:val="008910D1"/>
    <w:rsid w:val="008C6778"/>
    <w:rsid w:val="00906724"/>
    <w:rsid w:val="009437E0"/>
    <w:rsid w:val="0099384F"/>
    <w:rsid w:val="00993E5C"/>
    <w:rsid w:val="009A6EEE"/>
    <w:rsid w:val="00A54562"/>
    <w:rsid w:val="00AE1C6E"/>
    <w:rsid w:val="00B429F0"/>
    <w:rsid w:val="00B62E63"/>
    <w:rsid w:val="00B873C9"/>
    <w:rsid w:val="00BB45A8"/>
    <w:rsid w:val="00BF1187"/>
    <w:rsid w:val="00C36907"/>
    <w:rsid w:val="00C7723D"/>
    <w:rsid w:val="00CA43D4"/>
    <w:rsid w:val="00D36026"/>
    <w:rsid w:val="00D42717"/>
    <w:rsid w:val="00DF7F66"/>
    <w:rsid w:val="00E3792C"/>
    <w:rsid w:val="00E801A4"/>
    <w:rsid w:val="00E90662"/>
    <w:rsid w:val="00EB60BA"/>
    <w:rsid w:val="00EC2124"/>
    <w:rsid w:val="00EE4CE4"/>
    <w:rsid w:val="00EF091C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6F6E7-0651-4ED6-BB77-42EA444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29F0"/>
    <w:pPr>
      <w:keepNext/>
      <w:keepLines/>
      <w:spacing w:before="480" w:after="0" w:line="276" w:lineRule="auto"/>
      <w:outlineLvl w:val="0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9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9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9F0"/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9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115452"/>
    <w:pPr>
      <w:ind w:left="720"/>
      <w:contextualSpacing/>
    </w:pPr>
  </w:style>
  <w:style w:type="table" w:styleId="Reetkatablice">
    <w:name w:val="Table Grid"/>
    <w:basedOn w:val="Obinatablica"/>
    <w:uiPriority w:val="39"/>
    <w:rsid w:val="0011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E379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3792C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0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6A7"/>
  </w:style>
  <w:style w:type="paragraph" w:styleId="Tekstbalonia">
    <w:name w:val="Balloon Text"/>
    <w:basedOn w:val="Normal"/>
    <w:link w:val="TekstbaloniaChar"/>
    <w:uiPriority w:val="99"/>
    <w:semiHidden/>
    <w:unhideWhenUsed/>
    <w:rsid w:val="000E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FF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radunic\Desktop\UPUTE%20ZA%20PRIJAVITELJE%20novo.docx" TargetMode="External"/><Relationship Id="rId13" Type="http://schemas.openxmlformats.org/officeDocument/2006/relationships/hyperlink" Target="http://www.cres.h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lradunic\Desktop\UPUTE%20ZA%20PRIJAVITELJE%20novo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lradunic\Desktop\UPUTE%20ZA%20PRIJAVITELJE%20novo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es.hr" TargetMode="External"/><Relationship Id="rId10" Type="http://schemas.openxmlformats.org/officeDocument/2006/relationships/hyperlink" Target="file:///C:\Documents%20and%20Settings\lradunic\Desktop\UPUTE%20ZA%20PRIJAVITELJE%20nov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lradunic\Desktop\UPUTE%20ZA%20PRIJAVITELJE%20novo.docx" TargetMode="External"/><Relationship Id="rId14" Type="http://schemas.openxmlformats.org/officeDocument/2006/relationships/hyperlink" Target="http://registri.uprav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3747</Words>
  <Characters>21362</Characters>
  <Application>Microsoft Office Word</Application>
  <DocSecurity>0</DocSecurity>
  <Lines>178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2</cp:revision>
  <cp:lastPrinted>2017-01-27T12:27:00Z</cp:lastPrinted>
  <dcterms:created xsi:type="dcterms:W3CDTF">2019-02-01T13:55:00Z</dcterms:created>
  <dcterms:modified xsi:type="dcterms:W3CDTF">2019-02-01T13:55:00Z</dcterms:modified>
</cp:coreProperties>
</file>