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EF" w:rsidRDefault="00BA72EF" w:rsidP="00B429F0">
      <w:pPr>
        <w:spacing w:after="240" w:line="240" w:lineRule="auto"/>
        <w:jc w:val="center"/>
        <w:rPr>
          <w:rFonts w:ascii="Arial Narrow" w:hAnsi="Arial Narrow"/>
          <w:b/>
          <w:noProof/>
          <w:snapToGrid w:val="0"/>
          <w:sz w:val="24"/>
          <w:szCs w:val="24"/>
        </w:rPr>
      </w:pPr>
    </w:p>
    <w:p w:rsidR="00BA72EF" w:rsidRDefault="00BA72EF" w:rsidP="00B429F0">
      <w:pPr>
        <w:spacing w:after="240" w:line="240" w:lineRule="auto"/>
        <w:jc w:val="center"/>
        <w:rPr>
          <w:rFonts w:ascii="Arial Narrow" w:hAnsi="Arial Narrow"/>
          <w:b/>
          <w:noProof/>
          <w:snapToGrid w:val="0"/>
          <w:sz w:val="24"/>
          <w:szCs w:val="24"/>
        </w:rPr>
      </w:pPr>
    </w:p>
    <w:p w:rsidR="00BA72EF" w:rsidRPr="00B429F0" w:rsidRDefault="00BA72EF" w:rsidP="00B429F0">
      <w:pPr>
        <w:spacing w:after="240" w:line="240" w:lineRule="auto"/>
        <w:jc w:val="center"/>
        <w:rPr>
          <w:rFonts w:ascii="Arial Narrow" w:hAnsi="Arial Narrow"/>
          <w:b/>
          <w:noProof/>
          <w:snapToGrid w:val="0"/>
          <w:sz w:val="24"/>
          <w:szCs w:val="24"/>
        </w:rPr>
      </w:pPr>
    </w:p>
    <w:p w:rsidR="00BA72EF" w:rsidRPr="00252066" w:rsidRDefault="00151C8F" w:rsidP="00B429F0">
      <w:pPr>
        <w:spacing w:after="240" w:line="240" w:lineRule="auto"/>
        <w:jc w:val="center"/>
        <w:rPr>
          <w:rFonts w:ascii="Arial" w:hAnsi="Arial" w:cs="Arial"/>
          <w:b/>
          <w:noProof/>
          <w:snapToGrid w:val="0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498475" cy="70675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2EF" w:rsidRPr="00252066" w:rsidRDefault="00BA72EF" w:rsidP="00B429F0">
      <w:pPr>
        <w:spacing w:after="240" w:line="240" w:lineRule="auto"/>
        <w:jc w:val="center"/>
        <w:rPr>
          <w:rFonts w:ascii="Arial" w:hAnsi="Arial" w:cs="Arial"/>
          <w:b/>
          <w:noProof/>
          <w:snapToGrid w:val="0"/>
          <w:sz w:val="40"/>
          <w:szCs w:val="40"/>
        </w:rPr>
      </w:pPr>
      <w:r w:rsidRPr="00252066">
        <w:rPr>
          <w:rFonts w:ascii="Arial" w:hAnsi="Arial" w:cs="Arial"/>
          <w:b/>
          <w:noProof/>
          <w:snapToGrid w:val="0"/>
          <w:sz w:val="40"/>
          <w:szCs w:val="40"/>
        </w:rPr>
        <w:t>GRAD CRES</w:t>
      </w:r>
    </w:p>
    <w:p w:rsidR="00BA72EF" w:rsidRPr="00252066" w:rsidRDefault="00BA72EF" w:rsidP="00B429F0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:rsidR="00BA72EF" w:rsidRPr="00252066" w:rsidRDefault="00BA72EF" w:rsidP="00B429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2066">
        <w:rPr>
          <w:rFonts w:ascii="Arial" w:hAnsi="Arial" w:cs="Arial"/>
          <w:b/>
          <w:sz w:val="24"/>
          <w:szCs w:val="24"/>
        </w:rPr>
        <w:t>JAVNI POZIV</w:t>
      </w:r>
    </w:p>
    <w:p w:rsidR="00BA72EF" w:rsidRPr="00252066" w:rsidRDefault="00BA72EF" w:rsidP="00B429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2066">
        <w:rPr>
          <w:rFonts w:ascii="Arial" w:hAnsi="Arial" w:cs="Arial"/>
          <w:b/>
          <w:sz w:val="24"/>
          <w:szCs w:val="24"/>
        </w:rPr>
        <w:t xml:space="preserve">za financiranje javnih potreba Grada Cresa </w:t>
      </w:r>
    </w:p>
    <w:p w:rsidR="00BA72EF" w:rsidRPr="00252066" w:rsidRDefault="00BA72EF" w:rsidP="00B429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2066">
        <w:rPr>
          <w:rFonts w:ascii="Arial" w:hAnsi="Arial" w:cs="Arial"/>
          <w:b/>
          <w:sz w:val="24"/>
          <w:szCs w:val="24"/>
        </w:rPr>
        <w:t xml:space="preserve"> u 2016. godinu</w:t>
      </w:r>
    </w:p>
    <w:p w:rsidR="00BA72EF" w:rsidRPr="00252066" w:rsidRDefault="00BA72EF" w:rsidP="00B429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A72EF" w:rsidRPr="00252066" w:rsidRDefault="00BA72EF" w:rsidP="00B429F0">
      <w:pPr>
        <w:spacing w:after="240" w:line="240" w:lineRule="auto"/>
        <w:jc w:val="center"/>
        <w:rPr>
          <w:rFonts w:ascii="Arial" w:hAnsi="Arial" w:cs="Arial"/>
          <w:noProof/>
          <w:snapToGrid w:val="0"/>
          <w:sz w:val="40"/>
          <w:szCs w:val="40"/>
        </w:rPr>
      </w:pPr>
      <w:r w:rsidRPr="00252066">
        <w:rPr>
          <w:rFonts w:ascii="Arial" w:hAnsi="Arial" w:cs="Arial"/>
          <w:noProof/>
          <w:snapToGrid w:val="0"/>
          <w:sz w:val="40"/>
          <w:szCs w:val="40"/>
        </w:rPr>
        <w:t xml:space="preserve">Upute za prijavitelje </w:t>
      </w:r>
    </w:p>
    <w:p w:rsidR="00BA72EF" w:rsidRPr="00252066" w:rsidRDefault="00BA72EF" w:rsidP="00B429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A72EF" w:rsidRPr="00252066" w:rsidRDefault="00BA72EF" w:rsidP="00B429F0">
      <w:pPr>
        <w:autoSpaceDE w:val="0"/>
        <w:autoSpaceDN w:val="0"/>
        <w:adjustRightInd w:val="0"/>
        <w:spacing w:before="240" w:after="200" w:line="276" w:lineRule="auto"/>
        <w:jc w:val="center"/>
        <w:rPr>
          <w:rFonts w:ascii="Arial" w:hAnsi="Arial" w:cs="Arial"/>
          <w:sz w:val="24"/>
          <w:szCs w:val="24"/>
        </w:rPr>
      </w:pPr>
      <w:r w:rsidRPr="00252066">
        <w:rPr>
          <w:rFonts w:ascii="Arial" w:hAnsi="Arial" w:cs="Arial"/>
          <w:b/>
          <w:sz w:val="24"/>
          <w:szCs w:val="24"/>
        </w:rPr>
        <w:t>Datum raspisivanja javnoga poziva</w:t>
      </w:r>
      <w:r w:rsidRPr="0025206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33851">
        <w:rPr>
          <w:rFonts w:ascii="Arial" w:hAnsi="Arial" w:cs="Arial"/>
          <w:b/>
          <w:sz w:val="24"/>
          <w:szCs w:val="24"/>
        </w:rPr>
        <w:t>19</w:t>
      </w:r>
      <w:r w:rsidRPr="00252066">
        <w:rPr>
          <w:rFonts w:ascii="Arial" w:hAnsi="Arial" w:cs="Arial"/>
          <w:b/>
          <w:sz w:val="24"/>
          <w:szCs w:val="24"/>
        </w:rPr>
        <w:t xml:space="preserve">. </w:t>
      </w:r>
      <w:r w:rsidR="00ED0058">
        <w:rPr>
          <w:rFonts w:ascii="Arial" w:hAnsi="Arial" w:cs="Arial"/>
          <w:b/>
          <w:sz w:val="24"/>
          <w:szCs w:val="24"/>
        </w:rPr>
        <w:t>rujna</w:t>
      </w:r>
      <w:r w:rsidRPr="00252066">
        <w:rPr>
          <w:rFonts w:ascii="Arial" w:hAnsi="Arial" w:cs="Arial"/>
          <w:b/>
          <w:sz w:val="24"/>
          <w:szCs w:val="24"/>
        </w:rPr>
        <w:t xml:space="preserve"> 2016</w:t>
      </w:r>
      <w:r w:rsidRPr="00252066">
        <w:rPr>
          <w:rFonts w:ascii="Arial" w:hAnsi="Arial" w:cs="Arial"/>
          <w:sz w:val="24"/>
          <w:szCs w:val="24"/>
        </w:rPr>
        <w:t xml:space="preserve">. </w:t>
      </w:r>
    </w:p>
    <w:p w:rsidR="00BA72EF" w:rsidRPr="00252066" w:rsidRDefault="00BA72EF" w:rsidP="00B429F0">
      <w:pPr>
        <w:autoSpaceDE w:val="0"/>
        <w:autoSpaceDN w:val="0"/>
        <w:adjustRightInd w:val="0"/>
        <w:spacing w:before="240" w:after="200" w:line="276" w:lineRule="auto"/>
        <w:jc w:val="center"/>
        <w:rPr>
          <w:rFonts w:ascii="Arial" w:hAnsi="Arial" w:cs="Arial"/>
          <w:sz w:val="24"/>
          <w:szCs w:val="24"/>
        </w:rPr>
      </w:pPr>
      <w:r w:rsidRPr="00252066">
        <w:rPr>
          <w:rFonts w:ascii="Arial" w:hAnsi="Arial" w:cs="Arial"/>
          <w:b/>
          <w:sz w:val="24"/>
          <w:szCs w:val="24"/>
        </w:rPr>
        <w:t xml:space="preserve">Rok za dostavu prijava: </w:t>
      </w:r>
      <w:r w:rsidR="00833851">
        <w:rPr>
          <w:rFonts w:ascii="Arial" w:hAnsi="Arial" w:cs="Arial"/>
          <w:b/>
          <w:sz w:val="24"/>
          <w:szCs w:val="24"/>
        </w:rPr>
        <w:t>19</w:t>
      </w:r>
      <w:r w:rsidRPr="00252066">
        <w:rPr>
          <w:rFonts w:ascii="Arial" w:hAnsi="Arial" w:cs="Arial"/>
          <w:b/>
          <w:sz w:val="24"/>
          <w:szCs w:val="24"/>
        </w:rPr>
        <w:t xml:space="preserve">. </w:t>
      </w:r>
      <w:r w:rsidR="00ED0058">
        <w:rPr>
          <w:rFonts w:ascii="Arial" w:hAnsi="Arial" w:cs="Arial"/>
          <w:b/>
          <w:sz w:val="24"/>
          <w:szCs w:val="24"/>
        </w:rPr>
        <w:t>listopada</w:t>
      </w:r>
      <w:r w:rsidRPr="00252066">
        <w:rPr>
          <w:rFonts w:ascii="Arial" w:hAnsi="Arial" w:cs="Arial"/>
          <w:b/>
          <w:sz w:val="24"/>
          <w:szCs w:val="24"/>
        </w:rPr>
        <w:t xml:space="preserve"> 2016. </w:t>
      </w:r>
    </w:p>
    <w:p w:rsidR="00BA72EF" w:rsidRDefault="00BA72EF"/>
    <w:p w:rsidR="00BA72EF" w:rsidRDefault="00BA72EF"/>
    <w:p w:rsidR="00BA72EF" w:rsidRDefault="00BA72EF"/>
    <w:p w:rsidR="00BA72EF" w:rsidRDefault="00BA72EF"/>
    <w:p w:rsidR="00BA72EF" w:rsidRDefault="00BA72EF"/>
    <w:p w:rsidR="00BA72EF" w:rsidRDefault="00BA72EF"/>
    <w:p w:rsidR="00BA72EF" w:rsidRDefault="00BA72EF"/>
    <w:p w:rsidR="00BA72EF" w:rsidRDefault="00BA72EF"/>
    <w:p w:rsidR="00BA72EF" w:rsidRDefault="00BA72EF"/>
    <w:p w:rsidR="00BA72EF" w:rsidRDefault="00BA72EF"/>
    <w:p w:rsidR="00BA72EF" w:rsidRDefault="00BA72EF"/>
    <w:p w:rsidR="00BA72EF" w:rsidRDefault="00BA72EF"/>
    <w:p w:rsidR="00BA72EF" w:rsidRDefault="00BA72EF"/>
    <w:p w:rsidR="00BA72EF" w:rsidRDefault="00BA72EF"/>
    <w:p w:rsidR="00BA72EF" w:rsidRPr="00B429F0" w:rsidRDefault="00BA72EF" w:rsidP="00B429F0">
      <w:pPr>
        <w:keepNext/>
        <w:keepLines/>
        <w:spacing w:before="480" w:after="0" w:line="276" w:lineRule="auto"/>
        <w:rPr>
          <w:rFonts w:ascii="Arial Narrow" w:hAnsi="Arial Narrow"/>
          <w:b/>
          <w:bCs/>
          <w:sz w:val="28"/>
          <w:szCs w:val="28"/>
          <w:lang w:val="en-US"/>
        </w:rPr>
      </w:pPr>
      <w:proofErr w:type="spellStart"/>
      <w:r>
        <w:rPr>
          <w:rFonts w:ascii="Arial Narrow" w:hAnsi="Arial Narrow"/>
          <w:b/>
          <w:bCs/>
          <w:sz w:val="28"/>
          <w:szCs w:val="28"/>
          <w:lang w:val="en-US"/>
        </w:rPr>
        <w:lastRenderedPageBreak/>
        <w:t>S</w:t>
      </w:r>
      <w:r w:rsidRPr="00B429F0">
        <w:rPr>
          <w:rFonts w:ascii="Arial Narrow" w:hAnsi="Arial Narrow"/>
          <w:b/>
          <w:bCs/>
          <w:sz w:val="28"/>
          <w:szCs w:val="28"/>
          <w:lang w:val="en-US"/>
        </w:rPr>
        <w:t>adržaj</w:t>
      </w:r>
      <w:proofErr w:type="spellEnd"/>
    </w:p>
    <w:p w:rsidR="00BA72EF" w:rsidRPr="00B429F0" w:rsidRDefault="00BA72EF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r w:rsidRPr="00B429F0">
        <w:rPr>
          <w:rFonts w:ascii="Times New Roman" w:hAnsi="Times New Roman"/>
          <w:noProof/>
          <w:snapToGrid w:val="0"/>
          <w:szCs w:val="20"/>
          <w:lang w:val="en-GB"/>
        </w:rPr>
        <w:fldChar w:fldCharType="begin"/>
      </w:r>
      <w:r w:rsidRPr="00B429F0">
        <w:rPr>
          <w:rFonts w:ascii="Times New Roman" w:hAnsi="Times New Roman"/>
          <w:noProof/>
          <w:snapToGrid w:val="0"/>
          <w:szCs w:val="20"/>
          <w:lang w:val="en-GB"/>
        </w:rPr>
        <w:instrText xml:space="preserve"> TOC \o "1-3" \h \z \u </w:instrText>
      </w:r>
      <w:r w:rsidRPr="00B429F0">
        <w:rPr>
          <w:rFonts w:ascii="Times New Roman" w:hAnsi="Times New Roman"/>
          <w:noProof/>
          <w:snapToGrid w:val="0"/>
          <w:szCs w:val="20"/>
          <w:lang w:val="en-GB"/>
        </w:rPr>
        <w:fldChar w:fldCharType="separate"/>
      </w:r>
    </w:p>
    <w:p w:rsidR="00BA72EF" w:rsidRPr="00B429F0" w:rsidRDefault="00833851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hAnsi="Arial Narrow"/>
          <w:noProof/>
          <w:lang w:eastAsia="hr-HR"/>
        </w:rPr>
      </w:pPr>
      <w:hyperlink r:id="rId8" w:anchor="_Toc439147810" w:history="1">
        <w:r w:rsidR="00BA72EF" w:rsidRPr="00B429F0">
          <w:rPr>
            <w:rFonts w:ascii="Arial Narrow" w:hAnsi="Arial Narrow"/>
            <w:b/>
            <w:caps/>
            <w:noProof/>
            <w:snapToGrid w:val="0"/>
            <w:szCs w:val="20"/>
            <w:lang w:val="en-GB"/>
          </w:rPr>
          <w:t xml:space="preserve">1. Javni poziv za financiranje </w:t>
        </w:r>
        <w:r w:rsidR="006A56C9">
          <w:rPr>
            <w:rFonts w:ascii="Arial Narrow" w:hAnsi="Arial Narrow"/>
            <w:b/>
            <w:caps/>
            <w:noProof/>
            <w:snapToGrid w:val="0"/>
            <w:szCs w:val="20"/>
            <w:lang w:val="en-GB"/>
          </w:rPr>
          <w:t xml:space="preserve"> JAVNIH POTREBA GRADA CRESA U 2016. GODINI</w:t>
        </w:r>
        <w:r w:rsidR="00BA72EF" w:rsidRPr="00B429F0">
          <w:rPr>
            <w:rFonts w:ascii="Arial Narrow" w:hAnsi="Arial Narrow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b/>
            <w:caps/>
            <w:noProof/>
            <w:snapToGrid w:val="0"/>
            <w:webHidden/>
            <w:szCs w:val="20"/>
            <w:lang w:val="en-GB"/>
          </w:rPr>
          <w:t>3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08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1.1.</w:t>
        </w:r>
        <w:r w:rsidR="00BA72EF" w:rsidRPr="00B429F0">
          <w:rPr>
            <w:rFonts w:ascii="Arial Narrow" w:hAnsi="Arial Narrow"/>
            <w:noProof/>
            <w:lang w:eastAsia="hr-HR"/>
          </w:rPr>
          <w:t xml:space="preserve"> </w:t>
        </w:r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CILJEVI NATJEČAJA I PRIORITETI ZA DODJELU SREDSTAVA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3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09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1.2.</w:t>
        </w:r>
        <w:r w:rsidR="00BA72EF" w:rsidRPr="00B429F0">
          <w:rPr>
            <w:rFonts w:ascii="Arial Narrow" w:hAnsi="Arial Narrow"/>
            <w:noProof/>
            <w:lang w:eastAsia="hr-HR"/>
          </w:rPr>
          <w:tab/>
        </w:r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PRIORITETNA PODRUČJA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3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11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1.3. UKUPNA VRIJEDNOST NATJEČAJA, PLANIRANI IZNOSI ZA POJEDINA PODRUČJA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3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12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1.4. VRIJEME TRAJANJA FINANCIRANJA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4</w:t>
        </w:r>
      </w:hyperlink>
    </w:p>
    <w:p w:rsidR="00BA72EF" w:rsidRPr="00B429F0" w:rsidRDefault="00BA72EF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hAnsi="Arial Narrow"/>
          <w:b/>
          <w:caps/>
          <w:noProof/>
          <w:snapToGrid w:val="0"/>
          <w:szCs w:val="20"/>
          <w:lang w:val="en-GB"/>
        </w:rPr>
      </w:pPr>
    </w:p>
    <w:p w:rsidR="00BA72EF" w:rsidRPr="00B429F0" w:rsidRDefault="00833851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hAnsi="Arial Narrow"/>
          <w:b/>
          <w:caps/>
          <w:noProof/>
          <w:snapToGrid w:val="0"/>
          <w:szCs w:val="20"/>
          <w:lang w:val="en-GB"/>
        </w:rPr>
      </w:pPr>
      <w:hyperlink r:id="rId9" w:anchor="_Toc439147816" w:history="1">
        <w:r w:rsidR="00BA72EF" w:rsidRPr="00B429F0">
          <w:rPr>
            <w:rFonts w:ascii="Arial Narrow" w:hAnsi="Arial Narrow"/>
            <w:b/>
            <w:caps/>
            <w:noProof/>
            <w:snapToGrid w:val="0"/>
            <w:szCs w:val="20"/>
            <w:lang w:val="en-GB"/>
          </w:rPr>
          <w:t>2. PRIHVATLJIVI PRIJAVITELJI</w:t>
        </w:r>
        <w:r w:rsidR="00BA72EF" w:rsidRPr="00B429F0">
          <w:rPr>
            <w:rFonts w:ascii="Arial Narrow" w:hAnsi="Arial Narrow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b/>
            <w:caps/>
            <w:noProof/>
            <w:snapToGrid w:val="0"/>
            <w:webHidden/>
            <w:szCs w:val="20"/>
            <w:lang w:val="en-GB"/>
          </w:rPr>
          <w:t>5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13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2.1. PRIHVATLJIVI PRIJAVITELJ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5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14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2.2. NEPRIHVATLJIVI PRIJAVITELJI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5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15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2.3. PRIHVATLJIVI PARTNERI NA PROJEKTU/PROGRAMU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5</w:t>
        </w:r>
      </w:hyperlink>
    </w:p>
    <w:p w:rsidR="00BA72EF" w:rsidRPr="00B429F0" w:rsidRDefault="00BA72EF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hAnsi="Arial Narrow"/>
          <w:b/>
          <w:caps/>
          <w:noProof/>
          <w:snapToGrid w:val="0"/>
          <w:szCs w:val="20"/>
          <w:lang w:val="en-GB"/>
        </w:rPr>
      </w:pPr>
    </w:p>
    <w:p w:rsidR="00BA72EF" w:rsidRPr="00B429F0" w:rsidRDefault="00833851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hAnsi="Arial Narrow"/>
          <w:b/>
          <w:caps/>
          <w:noProof/>
          <w:snapToGrid w:val="0"/>
          <w:szCs w:val="20"/>
          <w:lang w:val="en-GB"/>
        </w:rPr>
      </w:pPr>
      <w:hyperlink r:id="rId10" w:anchor="_Toc439147818" w:history="1">
        <w:r w:rsidR="00BA72EF" w:rsidRPr="00B429F0">
          <w:rPr>
            <w:rFonts w:ascii="Arial Narrow" w:hAnsi="Arial Narrow"/>
            <w:b/>
            <w:caps/>
            <w:noProof/>
            <w:snapToGrid w:val="0"/>
            <w:szCs w:val="20"/>
            <w:lang w:val="en-GB"/>
          </w:rPr>
          <w:t>3. PRIHVATLJIVI I NEPRIHVATLJIVI TROŠKOVI</w:t>
        </w:r>
        <w:r w:rsidR="00BA72EF" w:rsidRPr="00B429F0">
          <w:rPr>
            <w:rFonts w:ascii="Arial Narrow" w:hAnsi="Arial Narrow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b/>
            <w:caps/>
            <w:noProof/>
            <w:snapToGrid w:val="0"/>
            <w:webHidden/>
            <w:szCs w:val="20"/>
            <w:lang w:val="en-GB"/>
          </w:rPr>
          <w:t>6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17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3.1. PRIHVATLJIVI TROŠKOVI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6</w:t>
        </w:r>
      </w:hyperlink>
    </w:p>
    <w:p w:rsidR="00BA72EF" w:rsidRPr="00B429F0" w:rsidRDefault="00833851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hAnsi="Arial Narrow"/>
          <w:noProof/>
          <w:lang w:eastAsia="hr-HR"/>
        </w:rPr>
      </w:pPr>
      <w:hyperlink w:anchor="_Toc439147819" w:history="1">
        <w:r w:rsidR="00BA72EF" w:rsidRPr="00B429F0">
          <w:rPr>
            <w:rFonts w:ascii="Arial Narrow" w:hAnsi="Arial Narrow"/>
            <w:noProof/>
            <w:snapToGrid w:val="0"/>
            <w:sz w:val="20"/>
            <w:szCs w:val="20"/>
            <w:lang w:val="en-GB"/>
          </w:rPr>
          <w:t>3.1.1.  Izravni troškovi</w:t>
        </w:r>
        <w:r w:rsidR="00BA72EF" w:rsidRPr="00B429F0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>6</w:t>
        </w:r>
      </w:hyperlink>
    </w:p>
    <w:p w:rsidR="00BA72EF" w:rsidRPr="00B429F0" w:rsidRDefault="00833851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hAnsi="Arial Narrow"/>
          <w:noProof/>
          <w:lang w:eastAsia="hr-HR"/>
        </w:rPr>
      </w:pPr>
      <w:hyperlink w:anchor="_Toc439147820" w:history="1">
        <w:r w:rsidR="00BA72EF" w:rsidRPr="00B429F0">
          <w:rPr>
            <w:rFonts w:ascii="Arial Narrow" w:hAnsi="Arial Narrow"/>
            <w:noProof/>
            <w:snapToGrid w:val="0"/>
            <w:sz w:val="20"/>
            <w:szCs w:val="20"/>
            <w:lang w:val="en-GB"/>
          </w:rPr>
          <w:t>3.1.2.  Neizravni troškovi</w:t>
        </w:r>
        <w:r w:rsidR="00BA72EF" w:rsidRPr="00B429F0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>7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21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3.2. NEPRIHVATLJIVI TROŠKOVI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7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22" w:history="1">
        <w:r w:rsidR="00BA72EF" w:rsidRPr="00B429F0">
          <w:rPr>
            <w:rFonts w:ascii="Arial Narrow" w:hAnsi="Arial Narrow"/>
            <w:iCs/>
            <w:noProof/>
            <w:snapToGrid w:val="0"/>
            <w:szCs w:val="20"/>
            <w:lang w:val="en-GB"/>
          </w:rPr>
          <w:t>3.3. ZABRANA DVOSTRUKOG FINANCIRANJA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7</w:t>
        </w:r>
      </w:hyperlink>
    </w:p>
    <w:p w:rsidR="00BA72EF" w:rsidRPr="00B429F0" w:rsidRDefault="00BA72EF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hAnsi="Arial Narrow"/>
          <w:b/>
          <w:caps/>
          <w:noProof/>
          <w:snapToGrid w:val="0"/>
          <w:szCs w:val="20"/>
          <w:lang w:val="en-GB"/>
        </w:rPr>
      </w:pPr>
    </w:p>
    <w:p w:rsidR="00BA72EF" w:rsidRPr="00B429F0" w:rsidRDefault="00833851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hAnsi="Arial Narrow"/>
          <w:noProof/>
          <w:lang w:eastAsia="hr-HR"/>
        </w:rPr>
      </w:pPr>
      <w:hyperlink r:id="rId11" w:anchor="_Toc439147825" w:history="1">
        <w:r w:rsidR="00BA72EF" w:rsidRPr="00B429F0">
          <w:rPr>
            <w:rFonts w:ascii="Arial Narrow" w:hAnsi="Arial Narrow"/>
            <w:b/>
            <w:caps/>
            <w:noProof/>
            <w:snapToGrid w:val="0"/>
            <w:szCs w:val="20"/>
            <w:lang w:val="en-GB"/>
          </w:rPr>
          <w:t>4. NAČIN PRIJAVE</w:t>
        </w:r>
        <w:r w:rsidR="00BA72EF" w:rsidRPr="00B429F0">
          <w:rPr>
            <w:rFonts w:ascii="Arial Narrow" w:hAnsi="Arial Narrow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b/>
            <w:caps/>
            <w:noProof/>
            <w:snapToGrid w:val="0"/>
            <w:webHidden/>
            <w:szCs w:val="20"/>
            <w:lang w:val="en-GB"/>
          </w:rPr>
          <w:t>8</w:t>
        </w:r>
      </w:hyperlink>
    </w:p>
    <w:p w:rsidR="00BA72EF" w:rsidRPr="00B429F0" w:rsidRDefault="00833851" w:rsidP="00ED0058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23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4.1.  PRIJAVA PROGRAMA/PROJEKATA SE SMATRA POTPUNOM UKOLIKO SADRŽI SVE PRIJAVNE OBRASCE I OBVEZNE PRILOGE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8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31" w:history="1">
        <w:r w:rsidR="00ED0058">
          <w:rPr>
            <w:rFonts w:ascii="Arial Narrow" w:hAnsi="Arial Narrow"/>
            <w:noProof/>
            <w:snapToGrid w:val="0"/>
            <w:szCs w:val="20"/>
            <w:lang w:val="en-GB"/>
          </w:rPr>
          <w:t>4.2</w:t>
        </w:r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. GDJE POSLATI PRIJAVU?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9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32" w:history="1">
        <w:r w:rsidR="00ED0058">
          <w:rPr>
            <w:rFonts w:ascii="Arial Narrow" w:hAnsi="Arial Narrow"/>
            <w:noProof/>
            <w:snapToGrid w:val="0"/>
            <w:szCs w:val="20"/>
            <w:lang w:val="en-GB"/>
          </w:rPr>
          <w:t>4.3</w:t>
        </w:r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. ROK ZA SLANJE PRIJAVE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9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33" w:history="1">
        <w:r w:rsidR="00ED0058">
          <w:rPr>
            <w:rFonts w:ascii="Arial Narrow" w:hAnsi="Arial Narrow"/>
            <w:noProof/>
            <w:snapToGrid w:val="0"/>
            <w:szCs w:val="20"/>
            <w:lang w:val="en-GB"/>
          </w:rPr>
          <w:t>4.4</w:t>
        </w:r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. KOME SE OBRATITI UKOLIKO IMATE PITANJA?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9</w:t>
        </w:r>
      </w:hyperlink>
    </w:p>
    <w:p w:rsidR="00BA72EF" w:rsidRPr="00B429F0" w:rsidRDefault="00BA72EF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hAnsi="Arial Narrow"/>
          <w:b/>
          <w:caps/>
          <w:noProof/>
          <w:snapToGrid w:val="0"/>
          <w:szCs w:val="20"/>
          <w:lang w:val="en-GB"/>
        </w:rPr>
      </w:pPr>
    </w:p>
    <w:p w:rsidR="00BA72EF" w:rsidRPr="00B429F0" w:rsidRDefault="00833851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hAnsi="Arial Narrow"/>
          <w:noProof/>
          <w:lang w:eastAsia="hr-HR"/>
        </w:rPr>
      </w:pPr>
      <w:hyperlink r:id="rId12" w:anchor="_Toc439147835" w:history="1">
        <w:r w:rsidR="00BA72EF" w:rsidRPr="00B429F0">
          <w:rPr>
            <w:rFonts w:ascii="Arial Narrow" w:hAnsi="Arial Narrow"/>
            <w:b/>
            <w:caps/>
            <w:noProof/>
            <w:snapToGrid w:val="0"/>
            <w:szCs w:val="20"/>
            <w:lang w:val="en-GB"/>
          </w:rPr>
          <w:t>5. PROCJENA PRIJAVA I DONOŠENJE ODLUKE O DODJELI SREDSTAVA</w:t>
        </w:r>
        <w:r w:rsidR="00BA72EF" w:rsidRPr="00B429F0">
          <w:rPr>
            <w:rFonts w:ascii="Arial Narrow" w:hAnsi="Arial Narrow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b/>
            <w:caps/>
            <w:noProof/>
            <w:snapToGrid w:val="0"/>
            <w:webHidden/>
            <w:szCs w:val="20"/>
            <w:lang w:val="en-GB"/>
          </w:rPr>
          <w:t>10</w:t>
        </w:r>
      </w:hyperlink>
    </w:p>
    <w:p w:rsidR="00BA72EF" w:rsidRPr="00B429F0" w:rsidRDefault="00BA72EF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snapToGrid w:val="0"/>
          <w:szCs w:val="20"/>
          <w:lang w:val="en-GB"/>
        </w:rPr>
      </w:pPr>
      <w:r w:rsidRPr="00B429F0">
        <w:rPr>
          <w:rFonts w:ascii="Arial Narrow" w:hAnsi="Arial Narrow"/>
          <w:noProof/>
          <w:snapToGrid w:val="0"/>
          <w:szCs w:val="20"/>
          <w:lang w:val="en-GB"/>
        </w:rPr>
        <w:t>5.1. PROVJERA ISPUNJAVANJA FORMALNIH UVJETA JAVNOG POZIVA</w:t>
      </w:r>
      <w:r w:rsidRPr="00B429F0">
        <w:rPr>
          <w:rFonts w:ascii="Arial Narrow" w:hAnsi="Arial Narrow"/>
          <w:noProof/>
          <w:snapToGrid w:val="0"/>
          <w:webHidden/>
          <w:szCs w:val="20"/>
          <w:lang w:val="en-GB"/>
        </w:rPr>
        <w:tab/>
      </w:r>
      <w:r>
        <w:rPr>
          <w:rFonts w:ascii="Arial Narrow" w:hAnsi="Arial Narrow"/>
          <w:noProof/>
          <w:snapToGrid w:val="0"/>
          <w:webHidden/>
          <w:szCs w:val="20"/>
          <w:lang w:val="en-GB"/>
        </w:rPr>
        <w:t>10</w:t>
      </w:r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36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5.2. PODNOŠENJE PRIGOVORA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10</w:t>
        </w:r>
      </w:hyperlink>
    </w:p>
    <w:p w:rsidR="00BA72EF" w:rsidRPr="00B429F0" w:rsidRDefault="00833851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hAnsi="Arial Narrow"/>
          <w:noProof/>
          <w:lang w:eastAsia="hr-HR"/>
        </w:rPr>
      </w:pPr>
      <w:hyperlink w:anchor="_Toc439147837" w:history="1">
        <w:r w:rsidR="00BA72EF" w:rsidRPr="00B429F0">
          <w:rPr>
            <w:rFonts w:ascii="Arial Narrow" w:hAnsi="Arial Narrow"/>
            <w:noProof/>
            <w:snapToGrid w:val="0"/>
            <w:szCs w:val="20"/>
            <w:lang w:val="en-GB"/>
          </w:rPr>
          <w:t>5.3. PROCJENA PRIJAVA KOJE SU ZADOVOLJILE PROPISANE UVJETE NATJEČAJA</w:t>
        </w:r>
        <w:r w:rsidR="00BA72EF" w:rsidRPr="00B429F0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Cs w:val="20"/>
            <w:lang w:val="en-GB"/>
          </w:rPr>
          <w:t>11</w:t>
        </w:r>
      </w:hyperlink>
    </w:p>
    <w:p w:rsidR="00BA72EF" w:rsidRPr="00B429F0" w:rsidRDefault="00833851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hAnsi="Arial Narrow"/>
          <w:noProof/>
          <w:lang w:eastAsia="hr-HR"/>
        </w:rPr>
      </w:pPr>
      <w:hyperlink w:anchor="_Toc439147838" w:history="1">
        <w:r w:rsidR="00BA72EF" w:rsidRPr="00B429F0">
          <w:rPr>
            <w:rFonts w:ascii="Arial Narrow" w:hAnsi="Arial Narrow"/>
            <w:noProof/>
            <w:snapToGrid w:val="0"/>
            <w:sz w:val="20"/>
            <w:szCs w:val="20"/>
            <w:lang w:val="en-GB"/>
          </w:rPr>
          <w:t>5.3.1. Prigovor na odluku o dodjeli financijskih sredstava</w:t>
        </w:r>
        <w:r w:rsidR="00BA72EF" w:rsidRPr="00B429F0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>11</w:t>
        </w:r>
      </w:hyperlink>
    </w:p>
    <w:p w:rsidR="00BA72EF" w:rsidRPr="00B429F0" w:rsidRDefault="00833851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hAnsi="Arial Narrow"/>
          <w:noProof/>
          <w:lang w:eastAsia="hr-HR"/>
        </w:rPr>
      </w:pPr>
      <w:hyperlink w:anchor="_Toc439147839" w:history="1">
        <w:r w:rsidR="00BA72EF" w:rsidRPr="00B429F0">
          <w:rPr>
            <w:rFonts w:ascii="Arial Narrow" w:hAnsi="Arial Narrow"/>
            <w:noProof/>
            <w:snapToGrid w:val="0"/>
            <w:sz w:val="20"/>
            <w:szCs w:val="20"/>
            <w:lang w:val="en-GB"/>
          </w:rPr>
          <w:t>5.3.2. Sklapanje ugovora o financiranju programa ili projekata</w:t>
        </w:r>
        <w:r w:rsidR="00BA72EF" w:rsidRPr="00B429F0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>12</w:t>
        </w:r>
      </w:hyperlink>
    </w:p>
    <w:p w:rsidR="00BA72EF" w:rsidRPr="00B429F0" w:rsidRDefault="00833851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hAnsi="Arial Narrow"/>
          <w:noProof/>
          <w:lang w:eastAsia="hr-HR"/>
        </w:rPr>
      </w:pPr>
      <w:hyperlink w:anchor="_Toc439147840" w:history="1">
        <w:r w:rsidR="00BA72EF" w:rsidRPr="00B429F0">
          <w:rPr>
            <w:rFonts w:ascii="Arial Narrow" w:hAnsi="Arial Narrow"/>
            <w:noProof/>
            <w:snapToGrid w:val="0"/>
            <w:sz w:val="20"/>
            <w:szCs w:val="20"/>
            <w:lang w:val="en-GB"/>
          </w:rPr>
          <w:t>5.3.3. Praćenje provedbe odobrenih i financiranih programa i projekata i vrednovanje provedenih natječaja/poziva</w:t>
        </w:r>
        <w:r w:rsidR="00BA72EF" w:rsidRPr="00B429F0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>12</w:t>
        </w:r>
      </w:hyperlink>
    </w:p>
    <w:p w:rsidR="00BA72EF" w:rsidRDefault="00833851" w:rsidP="0035357F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hAnsi="Arial Narrow"/>
          <w:noProof/>
          <w:snapToGrid w:val="0"/>
          <w:sz w:val="20"/>
          <w:szCs w:val="20"/>
          <w:lang w:val="en-GB"/>
        </w:rPr>
      </w:pPr>
      <w:hyperlink w:anchor="_Toc439147841" w:history="1">
        <w:r w:rsidR="00BA72EF" w:rsidRPr="00B429F0">
          <w:rPr>
            <w:rFonts w:ascii="Arial Narrow" w:hAnsi="Arial Narrow"/>
            <w:noProof/>
            <w:snapToGrid w:val="0"/>
            <w:sz w:val="20"/>
            <w:szCs w:val="20"/>
            <w:lang w:val="en-GB"/>
          </w:rPr>
          <w:t>5.3.4. Indikativni kalendar natječajnog postupka</w:t>
        </w:r>
        <w:r w:rsidR="00BA72EF" w:rsidRPr="00B429F0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ab/>
        </w:r>
        <w:r w:rsidR="00BA72EF">
          <w:rPr>
            <w:rFonts w:ascii="Arial Narrow" w:hAnsi="Arial Narrow"/>
            <w:noProof/>
            <w:snapToGrid w:val="0"/>
            <w:webHidden/>
            <w:sz w:val="20"/>
            <w:szCs w:val="20"/>
            <w:lang w:val="en-GB"/>
          </w:rPr>
          <w:t>13</w:t>
        </w:r>
      </w:hyperlink>
    </w:p>
    <w:p w:rsidR="00ED0058" w:rsidRDefault="00ED0058" w:rsidP="0035357F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hAnsi="Arial Narrow"/>
          <w:noProof/>
          <w:snapToGrid w:val="0"/>
          <w:sz w:val="20"/>
          <w:szCs w:val="20"/>
          <w:lang w:val="en-GB"/>
        </w:rPr>
      </w:pPr>
    </w:p>
    <w:p w:rsidR="00ED0058" w:rsidRPr="0035357F" w:rsidRDefault="00ED0058" w:rsidP="0035357F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hAnsi="Arial Narrow"/>
          <w:noProof/>
          <w:lang w:eastAsia="hr-HR"/>
        </w:rPr>
      </w:pPr>
    </w:p>
    <w:p w:rsidR="00BA72EF" w:rsidRDefault="00BA72EF" w:rsidP="00B429F0">
      <w:r w:rsidRPr="00B429F0">
        <w:rPr>
          <w:rFonts w:ascii="Times New Roman" w:hAnsi="Times New Roman"/>
          <w:noProof/>
          <w:snapToGrid w:val="0"/>
          <w:szCs w:val="20"/>
          <w:lang w:val="en-GB"/>
        </w:rPr>
        <w:fldChar w:fldCharType="end"/>
      </w:r>
    </w:p>
    <w:p w:rsidR="00BA72EF" w:rsidRDefault="00151C8F" w:rsidP="00B429F0">
      <w:pPr>
        <w:rPr>
          <w:rFonts w:ascii="Arial Narrow" w:hAnsi="Arial Narrow"/>
          <w:sz w:val="28"/>
          <w:szCs w:val="28"/>
          <w:lang w:eastAsia="hr-HR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-122555</wp:posOffset>
                </wp:positionV>
                <wp:extent cx="5895975" cy="1171575"/>
                <wp:effectExtent l="0" t="0" r="28575" b="2857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2EF" w:rsidRDefault="00BA72EF" w:rsidP="00B429F0">
                            <w:pPr>
                              <w:pStyle w:val="Naslov1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jc w:val="center"/>
                            </w:pPr>
                            <w:bookmarkStart w:id="0" w:name="_Toc439147810"/>
                            <w:r w:rsidRPr="00BA1FBD">
                              <w:t>J</w:t>
                            </w:r>
                            <w:r>
                              <w:t xml:space="preserve">AVNI POZIV ZA FINANCIRANJE </w:t>
                            </w:r>
                            <w:bookmarkEnd w:id="0"/>
                            <w:r>
                              <w:t>JAVNIH POTREBA</w:t>
                            </w:r>
                          </w:p>
                          <w:p w:rsidR="00BA72EF" w:rsidRPr="00B429F0" w:rsidRDefault="00BA72EF" w:rsidP="00B429F0">
                            <w:pPr>
                              <w:spacing w:after="24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B429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GRADA CRESA U 2016. GODINI</w:t>
                            </w:r>
                          </w:p>
                          <w:p w:rsidR="00BA72EF" w:rsidRDefault="00BA72EF" w:rsidP="00B429F0">
                            <w:pPr>
                              <w:pStyle w:val="Naslov1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0;margin-top:-9.65pt;width:464.25pt;height:92.2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">
                <v:textbox>
                  <w:txbxContent>
                    <w:p w:rsidR="00BA72EF" w:rsidRDefault="00BA72EF" w:rsidP="00B429F0">
                      <w:pPr>
                        <w:pStyle w:val="Naslov1"/>
                        <w:numPr>
                          <w:ilvl w:val="0"/>
                          <w:numId w:val="1"/>
                        </w:numPr>
                        <w:spacing w:after="240"/>
                        <w:jc w:val="center"/>
                      </w:pPr>
                      <w:bookmarkStart w:id="1" w:name="_Toc439147810"/>
                      <w:r w:rsidRPr="00BA1FBD">
                        <w:t>J</w:t>
                      </w:r>
                      <w:r>
                        <w:t xml:space="preserve">AVNI POZIV ZA FINANCIRANJE </w:t>
                      </w:r>
                      <w:bookmarkEnd w:id="1"/>
                      <w:r>
                        <w:t>JAVNIH POTREBA</w:t>
                      </w:r>
                    </w:p>
                    <w:p w:rsidR="00BA72EF" w:rsidRPr="00B429F0" w:rsidRDefault="00BA72EF" w:rsidP="00B429F0">
                      <w:pPr>
                        <w:spacing w:after="24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B429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GRADA CRESA U 2016. GODINI</w:t>
                      </w:r>
                    </w:p>
                    <w:p w:rsidR="00BA72EF" w:rsidRDefault="00BA72EF" w:rsidP="00B429F0">
                      <w:pPr>
                        <w:pStyle w:val="Naslov1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72EF" w:rsidRPr="00B429F0" w:rsidRDefault="00BA72EF" w:rsidP="00B429F0">
      <w:pPr>
        <w:rPr>
          <w:rFonts w:ascii="Arial Narrow" w:hAnsi="Arial Narrow"/>
          <w:sz w:val="28"/>
          <w:szCs w:val="28"/>
          <w:lang w:eastAsia="hr-HR"/>
        </w:rPr>
      </w:pPr>
    </w:p>
    <w:p w:rsidR="00BA72EF" w:rsidRPr="00B429F0" w:rsidRDefault="00BA72EF" w:rsidP="00B429F0">
      <w:pPr>
        <w:rPr>
          <w:rFonts w:ascii="Arial Narrow" w:hAnsi="Arial Narrow"/>
          <w:sz w:val="28"/>
          <w:szCs w:val="28"/>
          <w:lang w:eastAsia="hr-HR"/>
        </w:rPr>
      </w:pPr>
    </w:p>
    <w:p w:rsidR="00BA72EF" w:rsidRDefault="00BA72EF" w:rsidP="00B429F0">
      <w:pPr>
        <w:rPr>
          <w:rFonts w:ascii="Arial Narrow" w:hAnsi="Arial Narrow"/>
          <w:sz w:val="28"/>
          <w:szCs w:val="28"/>
          <w:lang w:eastAsia="hr-HR"/>
        </w:rPr>
      </w:pPr>
    </w:p>
    <w:p w:rsidR="00BA72EF" w:rsidRDefault="00BA72EF" w:rsidP="00B429F0">
      <w:pPr>
        <w:tabs>
          <w:tab w:val="left" w:pos="3665"/>
        </w:tabs>
        <w:rPr>
          <w:rFonts w:ascii="Arial Narrow" w:hAnsi="Arial Narrow"/>
          <w:sz w:val="28"/>
          <w:szCs w:val="28"/>
          <w:lang w:eastAsia="hr-HR"/>
        </w:rPr>
      </w:pPr>
    </w:p>
    <w:p w:rsidR="00BA72EF" w:rsidRPr="00B429F0" w:rsidRDefault="00BA72EF" w:rsidP="00B429F0">
      <w:pPr>
        <w:keepNext/>
        <w:keepLines/>
        <w:spacing w:before="200" w:after="0" w:line="360" w:lineRule="auto"/>
        <w:outlineLvl w:val="1"/>
        <w:rPr>
          <w:rFonts w:ascii="Arial Narrow" w:hAnsi="Arial Narrow"/>
          <w:b/>
          <w:bCs/>
          <w:sz w:val="26"/>
          <w:szCs w:val="26"/>
        </w:rPr>
      </w:pPr>
      <w:bookmarkStart w:id="1" w:name="_Toc439147808"/>
      <w:r w:rsidRPr="00B429F0">
        <w:rPr>
          <w:rFonts w:ascii="Arial Narrow" w:hAnsi="Arial Narrow"/>
          <w:b/>
          <w:bCs/>
          <w:sz w:val="26"/>
          <w:szCs w:val="26"/>
        </w:rPr>
        <w:t>1.1.</w:t>
      </w:r>
      <w:r w:rsidRPr="00B429F0">
        <w:rPr>
          <w:rFonts w:ascii="Arial Narrow" w:hAnsi="Arial Narrow"/>
          <w:b/>
          <w:bCs/>
          <w:sz w:val="26"/>
          <w:szCs w:val="26"/>
        </w:rPr>
        <w:tab/>
        <w:t>CILJEVI NATJEČAJA I PRIORITETI ZA DODJELU SREDSTAVA</w:t>
      </w:r>
      <w:bookmarkEnd w:id="1"/>
      <w:r w:rsidRPr="00B429F0">
        <w:rPr>
          <w:rFonts w:ascii="Arial Narrow" w:hAnsi="Arial Narrow"/>
          <w:b/>
          <w:bCs/>
          <w:sz w:val="26"/>
          <w:szCs w:val="26"/>
        </w:rPr>
        <w:t xml:space="preserve"> </w:t>
      </w:r>
    </w:p>
    <w:p w:rsidR="00BA72EF" w:rsidRDefault="00BA72EF" w:rsidP="00B429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B429F0">
        <w:rPr>
          <w:rFonts w:ascii="Arial Narrow" w:hAnsi="Arial Narrow"/>
          <w:color w:val="000000"/>
        </w:rPr>
        <w:t xml:space="preserve">Pružanje potpore udrugama čije aktivnosti doprinose zadovoljenju javnih potreba i ispunjavanju ciljeva i prioriteta definiranih Statutom Grada </w:t>
      </w:r>
      <w:r>
        <w:rPr>
          <w:rFonts w:ascii="Arial Narrow" w:hAnsi="Arial Narrow"/>
          <w:color w:val="000000"/>
        </w:rPr>
        <w:t>Cresa</w:t>
      </w:r>
      <w:r w:rsidRPr="00B429F0">
        <w:rPr>
          <w:rFonts w:ascii="Arial Narrow" w:hAnsi="Arial Narrow"/>
          <w:color w:val="000000"/>
        </w:rPr>
        <w:t xml:space="preserve"> te strateškim i planskim dokumentima Grada </w:t>
      </w:r>
      <w:r>
        <w:rPr>
          <w:rFonts w:ascii="Arial Narrow" w:hAnsi="Arial Narrow"/>
          <w:color w:val="000000"/>
        </w:rPr>
        <w:t>Cresa</w:t>
      </w:r>
      <w:r w:rsidRPr="00B429F0">
        <w:rPr>
          <w:rFonts w:ascii="Arial Narrow" w:hAnsi="Arial Narrow"/>
          <w:color w:val="000000"/>
        </w:rPr>
        <w:t xml:space="preserve">, a  koje su programski usmjerene na rad u područjima naznačenim u  Javnom pozivu te čiji programi,  projekti, manifestacije i aktivnosti doprinose razvoju prioritetnih područja iz  Javnog poziva. </w:t>
      </w:r>
    </w:p>
    <w:p w:rsidR="00BA72EF" w:rsidRDefault="00BA72EF" w:rsidP="00B429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BA72EF" w:rsidRDefault="00BA72EF" w:rsidP="00B429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BA72EF" w:rsidRPr="00115452" w:rsidRDefault="00BA72EF" w:rsidP="00115452">
      <w:pPr>
        <w:keepNext/>
        <w:keepLines/>
        <w:spacing w:before="200" w:after="0" w:line="360" w:lineRule="auto"/>
        <w:outlineLvl w:val="1"/>
        <w:rPr>
          <w:rFonts w:ascii="Arial Narrow" w:hAnsi="Arial Narrow"/>
          <w:b/>
          <w:bCs/>
          <w:sz w:val="26"/>
        </w:rPr>
      </w:pPr>
      <w:bookmarkStart w:id="2" w:name="_Toc439139878"/>
      <w:bookmarkStart w:id="3" w:name="_Toc439147809"/>
      <w:r w:rsidRPr="00115452">
        <w:rPr>
          <w:rFonts w:ascii="Arial Narrow" w:hAnsi="Arial Narrow"/>
          <w:b/>
          <w:bCs/>
          <w:sz w:val="26"/>
        </w:rPr>
        <w:t>1.2.</w:t>
      </w:r>
      <w:r w:rsidRPr="00115452">
        <w:rPr>
          <w:rFonts w:ascii="Arial Narrow" w:hAnsi="Arial Narrow"/>
          <w:b/>
          <w:bCs/>
          <w:sz w:val="26"/>
        </w:rPr>
        <w:tab/>
        <w:t>PRIORITETNA PODRUČJA</w:t>
      </w:r>
      <w:bookmarkEnd w:id="2"/>
      <w:bookmarkEnd w:id="3"/>
    </w:p>
    <w:p w:rsidR="00BA72EF" w:rsidRPr="00115452" w:rsidRDefault="00BA72EF" w:rsidP="00115452">
      <w:pPr>
        <w:spacing w:after="0" w:line="276" w:lineRule="auto"/>
        <w:jc w:val="both"/>
        <w:rPr>
          <w:rFonts w:ascii="Arial Narrow" w:eastAsia="SimSun" w:hAnsi="Arial Narrow"/>
          <w:lang w:eastAsia="zh-CN"/>
        </w:rPr>
      </w:pPr>
      <w:r w:rsidRPr="00115452">
        <w:rPr>
          <w:rFonts w:ascii="Arial Narrow" w:eastAsia="SimSun" w:hAnsi="Arial Narrow"/>
          <w:lang w:eastAsia="zh-CN"/>
        </w:rPr>
        <w:t xml:space="preserve">Udruge sukladno  Pozivu  mogu prijaviti programe,  projekte, manifestacije i aktivnosti za sljedeća prioritetna područja: </w:t>
      </w:r>
    </w:p>
    <w:p w:rsidR="00BA72EF" w:rsidRDefault="00BA72EF" w:rsidP="00D360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ZAŠTITA OKOLIŠA</w:t>
      </w:r>
    </w:p>
    <w:p w:rsidR="00BA72EF" w:rsidRDefault="00BA72EF" w:rsidP="00D360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KULTURA</w:t>
      </w:r>
    </w:p>
    <w:p w:rsidR="00BA72EF" w:rsidRDefault="00BA72EF" w:rsidP="001154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SPORT</w:t>
      </w:r>
    </w:p>
    <w:p w:rsidR="00BA72EF" w:rsidRDefault="00BA72EF" w:rsidP="001154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OSTALO</w:t>
      </w:r>
    </w:p>
    <w:p w:rsidR="00BA72EF" w:rsidRDefault="00BA72EF" w:rsidP="001154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GOSPODARSTVO,POLJOPRIVREDA I PODUZETNIŠTVO</w:t>
      </w:r>
    </w:p>
    <w:p w:rsidR="00BA72EF" w:rsidRDefault="00BA72EF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BA72EF" w:rsidRDefault="00BA72EF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BA72EF" w:rsidRPr="00115452" w:rsidRDefault="00BA72EF" w:rsidP="00115452">
      <w:pPr>
        <w:keepNext/>
        <w:keepLines/>
        <w:spacing w:before="200" w:after="0" w:line="360" w:lineRule="auto"/>
        <w:outlineLvl w:val="1"/>
        <w:rPr>
          <w:rFonts w:ascii="Arial Narrow" w:hAnsi="Arial Narrow"/>
          <w:b/>
          <w:bCs/>
          <w:noProof/>
          <w:sz w:val="26"/>
          <w:szCs w:val="26"/>
        </w:rPr>
      </w:pPr>
      <w:bookmarkStart w:id="4" w:name="_Toc439139879"/>
      <w:bookmarkStart w:id="5" w:name="_Toc439147811"/>
      <w:r w:rsidRPr="00115452">
        <w:rPr>
          <w:rFonts w:ascii="Arial Narrow" w:hAnsi="Arial Narrow"/>
          <w:b/>
          <w:bCs/>
          <w:noProof/>
          <w:sz w:val="26"/>
          <w:szCs w:val="26"/>
        </w:rPr>
        <w:t>1.3. UKUPNA VRIJEDNOST NATJEČAJA, PLANIRANI IZNOSI ZA POJEDINA PODRUČJA</w:t>
      </w:r>
      <w:bookmarkEnd w:id="4"/>
      <w:bookmarkEnd w:id="5"/>
    </w:p>
    <w:p w:rsidR="00BA72EF" w:rsidRPr="00115452" w:rsidRDefault="00BA72EF" w:rsidP="00115452">
      <w:pPr>
        <w:spacing w:after="0" w:line="240" w:lineRule="auto"/>
        <w:jc w:val="both"/>
        <w:rPr>
          <w:rFonts w:ascii="Arial Narrow" w:hAnsi="Arial Narrow"/>
          <w:noProof/>
        </w:rPr>
      </w:pPr>
    </w:p>
    <w:p w:rsidR="00BA72EF" w:rsidRPr="00115452" w:rsidRDefault="00BA72EF" w:rsidP="00115452">
      <w:pPr>
        <w:spacing w:after="0" w:line="240" w:lineRule="auto"/>
        <w:jc w:val="both"/>
        <w:rPr>
          <w:rFonts w:ascii="Arial Narrow" w:hAnsi="Arial Narrow"/>
          <w:noProof/>
        </w:rPr>
      </w:pPr>
      <w:r w:rsidRPr="00115452">
        <w:rPr>
          <w:rFonts w:ascii="Arial Narrow" w:hAnsi="Arial Narrow"/>
          <w:noProof/>
        </w:rPr>
        <w:t xml:space="preserve">Ukupna planirana vrijednost  natječaja je  </w:t>
      </w:r>
      <w:r w:rsidR="00ED0058" w:rsidRPr="00833851">
        <w:rPr>
          <w:rFonts w:ascii="Arial Narrow" w:hAnsi="Arial Narrow"/>
          <w:noProof/>
        </w:rPr>
        <w:t>217</w:t>
      </w:r>
      <w:r w:rsidRPr="00833851">
        <w:rPr>
          <w:rFonts w:ascii="Arial Narrow" w:hAnsi="Arial Narrow"/>
          <w:noProof/>
        </w:rPr>
        <w:t xml:space="preserve">.000,00 </w:t>
      </w:r>
      <w:r w:rsidRPr="00115452">
        <w:rPr>
          <w:rFonts w:ascii="Arial Narrow" w:hAnsi="Arial Narrow"/>
          <w:noProof/>
        </w:rPr>
        <w:t>kuna.</w:t>
      </w:r>
    </w:p>
    <w:p w:rsidR="00BA72EF" w:rsidRPr="00115452" w:rsidRDefault="00BA72EF" w:rsidP="00115452">
      <w:pPr>
        <w:spacing w:after="0" w:line="240" w:lineRule="auto"/>
        <w:jc w:val="both"/>
        <w:rPr>
          <w:rFonts w:ascii="Arial Narrow" w:hAnsi="Arial Narrow"/>
          <w:noProof/>
        </w:rPr>
      </w:pPr>
    </w:p>
    <w:p w:rsidR="00BA72EF" w:rsidRPr="00115452" w:rsidRDefault="00BA72EF" w:rsidP="00115452">
      <w:pPr>
        <w:spacing w:after="0" w:line="240" w:lineRule="auto"/>
        <w:jc w:val="both"/>
        <w:rPr>
          <w:rFonts w:ascii="Arial Narrow" w:hAnsi="Arial Narrow"/>
        </w:rPr>
      </w:pPr>
      <w:r w:rsidRPr="00115452">
        <w:rPr>
          <w:rFonts w:ascii="Arial Narrow" w:hAnsi="Arial Narrow"/>
        </w:rPr>
        <w:t>Najniži iznos sredstava koji se može prijaviti i ugo</w:t>
      </w:r>
      <w:r w:rsidR="00ED0058">
        <w:rPr>
          <w:rFonts w:ascii="Arial Narrow" w:hAnsi="Arial Narrow"/>
        </w:rPr>
        <w:t xml:space="preserve">voriti po pojedinoj prijavi je </w:t>
      </w:r>
      <w:r w:rsidR="00ED0058" w:rsidRPr="00833851">
        <w:rPr>
          <w:rFonts w:ascii="Arial Narrow" w:hAnsi="Arial Narrow"/>
        </w:rPr>
        <w:t>2</w:t>
      </w:r>
      <w:r w:rsidRPr="00833851">
        <w:rPr>
          <w:rFonts w:ascii="Arial Narrow" w:hAnsi="Arial Narrow"/>
        </w:rPr>
        <w:t xml:space="preserve">.000,00 </w:t>
      </w:r>
      <w:r w:rsidRPr="00115452">
        <w:rPr>
          <w:rFonts w:ascii="Arial Narrow" w:hAnsi="Arial Narrow"/>
        </w:rPr>
        <w:t xml:space="preserve">kn, a </w:t>
      </w:r>
      <w:r w:rsidRPr="00D36026">
        <w:rPr>
          <w:rFonts w:ascii="Arial Narrow" w:hAnsi="Arial Narrow"/>
        </w:rPr>
        <w:t xml:space="preserve">najviši </w:t>
      </w:r>
      <w:r w:rsidR="00833851" w:rsidRPr="00833851">
        <w:rPr>
          <w:rFonts w:ascii="Arial Narrow" w:hAnsi="Arial Narrow"/>
        </w:rPr>
        <w:t>8</w:t>
      </w:r>
      <w:r w:rsidRPr="00833851">
        <w:rPr>
          <w:rFonts w:ascii="Arial Narrow" w:hAnsi="Arial Narrow"/>
        </w:rPr>
        <w:t xml:space="preserve">0.000,00 </w:t>
      </w:r>
      <w:r w:rsidRPr="00115452">
        <w:rPr>
          <w:rFonts w:ascii="Arial Narrow" w:hAnsi="Arial Narrow"/>
        </w:rPr>
        <w:t>kn.</w:t>
      </w:r>
    </w:p>
    <w:p w:rsidR="00BA72EF" w:rsidRDefault="00BA72EF" w:rsidP="00115452">
      <w:pPr>
        <w:spacing w:after="0" w:line="276" w:lineRule="auto"/>
        <w:jc w:val="both"/>
        <w:rPr>
          <w:rFonts w:ascii="Arial Narrow" w:hAnsi="Arial Narrow"/>
        </w:rPr>
      </w:pPr>
    </w:p>
    <w:p w:rsidR="00BA72EF" w:rsidRPr="00115452" w:rsidRDefault="00BA72EF" w:rsidP="00115452">
      <w:pPr>
        <w:spacing w:after="0" w:line="276" w:lineRule="auto"/>
        <w:jc w:val="both"/>
        <w:rPr>
          <w:rFonts w:ascii="Arial Narrow" w:hAnsi="Arial Narrow"/>
        </w:rPr>
      </w:pPr>
    </w:p>
    <w:p w:rsidR="00BA72EF" w:rsidRDefault="00BA72EF" w:rsidP="00115452">
      <w:pPr>
        <w:spacing w:after="0" w:line="276" w:lineRule="auto"/>
        <w:jc w:val="both"/>
        <w:rPr>
          <w:rFonts w:ascii="Arial Narrow" w:hAnsi="Arial Narrow"/>
        </w:rPr>
      </w:pPr>
      <w:r w:rsidRPr="00115452">
        <w:rPr>
          <w:rFonts w:ascii="Arial Narrow" w:hAnsi="Arial Narrow"/>
        </w:rPr>
        <w:t>Planirana vrijednost natječaja  po područjima,  najniži i najviši iznos sredstava po područjima i očekivani broj ugovora po područjima određuju se kako slijedi:</w:t>
      </w:r>
    </w:p>
    <w:p w:rsidR="00BA72EF" w:rsidRDefault="00BA72EF" w:rsidP="00115452">
      <w:pPr>
        <w:spacing w:after="0" w:line="276" w:lineRule="auto"/>
        <w:jc w:val="both"/>
        <w:rPr>
          <w:rFonts w:ascii="Arial Narrow" w:hAnsi="Arial Narrow"/>
        </w:rPr>
      </w:pPr>
    </w:p>
    <w:p w:rsidR="00BA72EF" w:rsidRDefault="00BA72EF" w:rsidP="00115452">
      <w:pPr>
        <w:spacing w:after="0" w:line="276" w:lineRule="auto"/>
        <w:jc w:val="both"/>
        <w:rPr>
          <w:rFonts w:ascii="Arial Narrow" w:hAnsi="Arial Narrow"/>
        </w:rPr>
      </w:pPr>
    </w:p>
    <w:p w:rsidR="00BA72EF" w:rsidRDefault="00BA72EF" w:rsidP="00115452">
      <w:pPr>
        <w:spacing w:after="0" w:line="276" w:lineRule="auto"/>
        <w:jc w:val="both"/>
        <w:rPr>
          <w:rFonts w:ascii="Arial Narrow" w:hAnsi="Arial Narrow"/>
        </w:rPr>
      </w:pPr>
    </w:p>
    <w:p w:rsidR="00BA72EF" w:rsidRDefault="00BA72EF" w:rsidP="00115452">
      <w:pPr>
        <w:spacing w:after="0" w:line="276" w:lineRule="auto"/>
        <w:jc w:val="both"/>
        <w:rPr>
          <w:rFonts w:ascii="Arial Narrow" w:hAnsi="Arial Narrow"/>
        </w:rPr>
      </w:pPr>
    </w:p>
    <w:p w:rsidR="00BA72EF" w:rsidRDefault="00BA72EF" w:rsidP="00115452">
      <w:pPr>
        <w:spacing w:after="0" w:line="276" w:lineRule="auto"/>
        <w:jc w:val="both"/>
        <w:rPr>
          <w:rFonts w:ascii="Arial Narrow" w:hAnsi="Arial Narrow"/>
        </w:rPr>
      </w:pPr>
    </w:p>
    <w:p w:rsidR="00BA72EF" w:rsidRDefault="00BA72EF" w:rsidP="00115452">
      <w:pPr>
        <w:spacing w:after="0" w:line="276" w:lineRule="auto"/>
        <w:jc w:val="both"/>
        <w:rPr>
          <w:rFonts w:ascii="Arial Narrow" w:hAnsi="Arial Narrow"/>
        </w:rPr>
      </w:pPr>
    </w:p>
    <w:p w:rsidR="00ED0058" w:rsidRDefault="00ED0058" w:rsidP="00115452">
      <w:pPr>
        <w:spacing w:after="0" w:line="276" w:lineRule="auto"/>
        <w:jc w:val="both"/>
        <w:rPr>
          <w:rFonts w:ascii="Arial Narrow" w:hAnsi="Arial Narrow"/>
        </w:rPr>
      </w:pPr>
    </w:p>
    <w:p w:rsidR="00ED0058" w:rsidRDefault="00ED0058" w:rsidP="00115452">
      <w:pPr>
        <w:spacing w:after="0" w:line="276" w:lineRule="auto"/>
        <w:jc w:val="both"/>
        <w:rPr>
          <w:rFonts w:ascii="Arial Narrow" w:hAnsi="Arial Narrow"/>
        </w:rPr>
      </w:pPr>
    </w:p>
    <w:p w:rsidR="00BA72EF" w:rsidRDefault="00BA72EF" w:rsidP="00115452">
      <w:pPr>
        <w:spacing w:after="0" w:line="276" w:lineRule="auto"/>
        <w:jc w:val="both"/>
        <w:rPr>
          <w:rFonts w:ascii="Arial Narrow" w:hAnsi="Arial Narrow"/>
        </w:rPr>
      </w:pPr>
    </w:p>
    <w:p w:rsidR="00BA72EF" w:rsidRDefault="00BA72EF" w:rsidP="00115452">
      <w:pPr>
        <w:spacing w:after="0" w:line="276" w:lineRule="auto"/>
        <w:jc w:val="both"/>
        <w:rPr>
          <w:rFonts w:ascii="Arial Narrow" w:hAnsi="Arial Narrow"/>
        </w:rPr>
      </w:pPr>
    </w:p>
    <w:p w:rsidR="00BA72EF" w:rsidRPr="008A6DC6" w:rsidRDefault="00BA72EF" w:rsidP="00D36026">
      <w:pPr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2107"/>
        <w:gridCol w:w="2190"/>
        <w:gridCol w:w="2243"/>
        <w:gridCol w:w="1961"/>
      </w:tblGrid>
      <w:tr w:rsidR="00BA72EF" w:rsidRPr="002C6259" w:rsidTr="002C6259">
        <w:trPr>
          <w:jc w:val="center"/>
        </w:trPr>
        <w:tc>
          <w:tcPr>
            <w:tcW w:w="561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lang w:eastAsia="zh-CN"/>
              </w:rPr>
              <w:t>Iznos financijskih sredstava u kn</w:t>
            </w: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Najniži iznos sredstava koji se može prijaviti i ugovoriti po pojedinoj prijavi</w:t>
            </w: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Najviši iznos sredstava koji se može prijaviti i ugovoriti po pojedinoj prijavi</w:t>
            </w:r>
          </w:p>
        </w:tc>
        <w:tc>
          <w:tcPr>
            <w:tcW w:w="1961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Očekivani broj ugovora</w:t>
            </w:r>
          </w:p>
        </w:tc>
      </w:tr>
      <w:tr w:rsidR="00BA72EF" w:rsidRPr="002C6259" w:rsidTr="002C6259">
        <w:trPr>
          <w:jc w:val="center"/>
        </w:trPr>
        <w:tc>
          <w:tcPr>
            <w:tcW w:w="561" w:type="dxa"/>
            <w:shd w:val="clear" w:color="auto" w:fill="D9D9D9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01.</w:t>
            </w:r>
          </w:p>
        </w:tc>
        <w:tc>
          <w:tcPr>
            <w:tcW w:w="8501" w:type="dxa"/>
            <w:gridSpan w:val="4"/>
            <w:shd w:val="clear" w:color="auto" w:fill="D9D9D9"/>
          </w:tcPr>
          <w:p w:rsidR="00BA72EF" w:rsidRPr="002C6259" w:rsidRDefault="00BA72EF" w:rsidP="002C6259">
            <w:pPr>
              <w:spacing w:after="0" w:line="240" w:lineRule="auto"/>
              <w:ind w:left="72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ZAŠTITA OKOLIŠA</w:t>
            </w:r>
          </w:p>
        </w:tc>
      </w:tr>
      <w:tr w:rsidR="00BA72EF" w:rsidRPr="002C6259" w:rsidTr="002C6259">
        <w:trPr>
          <w:jc w:val="center"/>
        </w:trPr>
        <w:tc>
          <w:tcPr>
            <w:tcW w:w="561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ED0058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23</w:t>
            </w:r>
            <w:r w:rsidR="00BA72EF"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3.000,00</w:t>
            </w:r>
          </w:p>
        </w:tc>
        <w:tc>
          <w:tcPr>
            <w:tcW w:w="2243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15.000,00</w:t>
            </w:r>
          </w:p>
        </w:tc>
        <w:tc>
          <w:tcPr>
            <w:tcW w:w="1961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ED0058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BA72EF" w:rsidRPr="002C6259" w:rsidTr="002C6259">
        <w:trPr>
          <w:jc w:val="center"/>
        </w:trPr>
        <w:tc>
          <w:tcPr>
            <w:tcW w:w="561" w:type="dxa"/>
            <w:shd w:val="clear" w:color="auto" w:fill="D9D9D9"/>
          </w:tcPr>
          <w:p w:rsidR="00BA72EF" w:rsidRPr="002C6259" w:rsidRDefault="00BA72EF" w:rsidP="002C6259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02.</w:t>
            </w:r>
          </w:p>
        </w:tc>
        <w:tc>
          <w:tcPr>
            <w:tcW w:w="8501" w:type="dxa"/>
            <w:gridSpan w:val="4"/>
            <w:shd w:val="clear" w:color="auto" w:fill="D9D9D9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KULTURA</w:t>
            </w:r>
          </w:p>
        </w:tc>
      </w:tr>
      <w:tr w:rsidR="00BA72EF" w:rsidRPr="002C6259" w:rsidTr="002C6259">
        <w:trPr>
          <w:jc w:val="center"/>
        </w:trPr>
        <w:tc>
          <w:tcPr>
            <w:tcW w:w="561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ED0058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  <w:r w:rsidR="00BA72EF"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3.000,00</w:t>
            </w:r>
          </w:p>
        </w:tc>
        <w:tc>
          <w:tcPr>
            <w:tcW w:w="2243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ED0058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  <w:r w:rsidR="00BA72EF"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1961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833851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BA72EF" w:rsidRPr="002C6259" w:rsidTr="002C6259">
        <w:trPr>
          <w:jc w:val="center"/>
        </w:trPr>
        <w:tc>
          <w:tcPr>
            <w:tcW w:w="561" w:type="dxa"/>
            <w:shd w:val="clear" w:color="auto" w:fill="D9D9D9"/>
          </w:tcPr>
          <w:p w:rsidR="00BA72EF" w:rsidRPr="002C6259" w:rsidRDefault="00BA72EF" w:rsidP="002C6259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03.</w:t>
            </w:r>
          </w:p>
        </w:tc>
        <w:tc>
          <w:tcPr>
            <w:tcW w:w="8501" w:type="dxa"/>
            <w:gridSpan w:val="4"/>
            <w:shd w:val="clear" w:color="auto" w:fill="D9D9D9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SPORT</w:t>
            </w:r>
          </w:p>
        </w:tc>
      </w:tr>
      <w:tr w:rsidR="00BA72EF" w:rsidRPr="002C6259" w:rsidTr="002C6259">
        <w:trPr>
          <w:jc w:val="center"/>
        </w:trPr>
        <w:tc>
          <w:tcPr>
            <w:tcW w:w="561" w:type="dxa"/>
          </w:tcPr>
          <w:p w:rsidR="00BA72EF" w:rsidRPr="002C6259" w:rsidRDefault="00BA72EF" w:rsidP="002C625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BA72EF" w:rsidRPr="002C6259" w:rsidRDefault="00BA72EF" w:rsidP="002C625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BA72EF" w:rsidP="00ED005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</w:t>
            </w:r>
            <w:r w:rsidR="00ED005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90</w:t>
            </w:r>
            <w:r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2190" w:type="dxa"/>
          </w:tcPr>
          <w:p w:rsidR="00BA72EF" w:rsidRPr="002C6259" w:rsidRDefault="00BA72EF" w:rsidP="002C625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833851" w:rsidP="002C625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5</w:t>
            </w:r>
            <w:r w:rsidR="00BA72EF"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2243" w:type="dxa"/>
          </w:tcPr>
          <w:p w:rsidR="00BA72EF" w:rsidRPr="002C6259" w:rsidRDefault="00BA72EF" w:rsidP="002C625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833851" w:rsidP="002C625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8</w:t>
            </w:r>
            <w:r w:rsidR="00ED005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</w:t>
            </w:r>
            <w:r w:rsidR="00BA72EF"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1961" w:type="dxa"/>
          </w:tcPr>
          <w:p w:rsidR="00BA72EF" w:rsidRPr="002C6259" w:rsidRDefault="00BA72EF" w:rsidP="002C625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BA72EF" w:rsidP="00ED005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</w:t>
            </w:r>
            <w:r w:rsidR="00ED005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3</w:t>
            </w:r>
          </w:p>
        </w:tc>
      </w:tr>
      <w:tr w:rsidR="00BA72EF" w:rsidRPr="002C6259" w:rsidTr="002C6259">
        <w:trPr>
          <w:jc w:val="center"/>
        </w:trPr>
        <w:tc>
          <w:tcPr>
            <w:tcW w:w="561" w:type="dxa"/>
            <w:shd w:val="clear" w:color="auto" w:fill="D9D9D9"/>
          </w:tcPr>
          <w:p w:rsidR="00BA72EF" w:rsidRPr="002C6259" w:rsidRDefault="00BA72EF" w:rsidP="002C6259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04.</w:t>
            </w:r>
          </w:p>
        </w:tc>
        <w:tc>
          <w:tcPr>
            <w:tcW w:w="8501" w:type="dxa"/>
            <w:gridSpan w:val="4"/>
            <w:shd w:val="clear" w:color="auto" w:fill="D9D9D9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OSTALO- RAZVOJ CIVILNOG DRUŠTVA KROZ UDRUGE</w:t>
            </w:r>
          </w:p>
        </w:tc>
      </w:tr>
      <w:tr w:rsidR="00BA72EF" w:rsidRPr="002C6259" w:rsidTr="002C6259">
        <w:trPr>
          <w:jc w:val="center"/>
        </w:trPr>
        <w:tc>
          <w:tcPr>
            <w:tcW w:w="561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ED0058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82</w:t>
            </w:r>
            <w:r w:rsidR="00BA72EF"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2.000,00</w:t>
            </w:r>
          </w:p>
        </w:tc>
        <w:tc>
          <w:tcPr>
            <w:tcW w:w="2243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ED0058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  <w:r w:rsidR="00BA72EF"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0.000,00</w:t>
            </w:r>
          </w:p>
        </w:tc>
        <w:tc>
          <w:tcPr>
            <w:tcW w:w="1961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</w:t>
            </w:r>
          </w:p>
        </w:tc>
      </w:tr>
      <w:tr w:rsidR="00BA72EF" w:rsidRPr="002C6259" w:rsidTr="002C6259">
        <w:trPr>
          <w:jc w:val="center"/>
        </w:trPr>
        <w:tc>
          <w:tcPr>
            <w:tcW w:w="561" w:type="dxa"/>
            <w:shd w:val="clear" w:color="auto" w:fill="D0CECE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05.</w:t>
            </w:r>
          </w:p>
        </w:tc>
        <w:tc>
          <w:tcPr>
            <w:tcW w:w="8501" w:type="dxa"/>
            <w:gridSpan w:val="4"/>
            <w:shd w:val="clear" w:color="auto" w:fill="D0CECE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GOSPODARSTVO, PODUZETNIŠTVO I POLJOPRIVREDA</w:t>
            </w:r>
          </w:p>
        </w:tc>
      </w:tr>
      <w:tr w:rsidR="00BA72EF" w:rsidRPr="002C6259" w:rsidTr="002C6259">
        <w:trPr>
          <w:jc w:val="center"/>
        </w:trPr>
        <w:tc>
          <w:tcPr>
            <w:tcW w:w="561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BA72EF" w:rsidRPr="002C6259" w:rsidRDefault="00ED0058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</w:t>
            </w:r>
            <w:r w:rsidR="00BA72EF"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2190" w:type="dxa"/>
          </w:tcPr>
          <w:p w:rsidR="00BA72EF" w:rsidRPr="002C6259" w:rsidRDefault="00BA72EF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2.000,00</w:t>
            </w:r>
          </w:p>
        </w:tc>
        <w:tc>
          <w:tcPr>
            <w:tcW w:w="2243" w:type="dxa"/>
          </w:tcPr>
          <w:p w:rsidR="00BA72EF" w:rsidRPr="002C6259" w:rsidRDefault="00ED0058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</w:t>
            </w:r>
            <w:r w:rsidR="00BA72EF" w:rsidRPr="002C625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1961" w:type="dxa"/>
          </w:tcPr>
          <w:p w:rsidR="00BA72EF" w:rsidRPr="002C6259" w:rsidRDefault="00ED0058" w:rsidP="002C625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</w:tr>
    </w:tbl>
    <w:p w:rsidR="00BA72EF" w:rsidRPr="00115452" w:rsidRDefault="00BA72EF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:rsidR="00BA72EF" w:rsidRPr="00D36026" w:rsidRDefault="00BA72EF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/>
          <w:b/>
          <w:sz w:val="24"/>
          <w:szCs w:val="24"/>
        </w:rPr>
        <w:t>Projektom</w:t>
      </w:r>
      <w:r w:rsidRPr="00D36026">
        <w:rPr>
          <w:rFonts w:ascii="Arial Narrow" w:hAnsi="Arial Narrow"/>
          <w:sz w:val="24"/>
          <w:szCs w:val="24"/>
        </w:rPr>
        <w:t xml:space="preserve"> se smatra skup aktivnosti koje su usmjerene ostvarenju zacrtanih ciljeva čijim će se ostvarenjem odgovoriti na uočeni problem i ukloniti ga, vremenski su ograničeni i imaju definirane troškove i resurse. </w:t>
      </w:r>
    </w:p>
    <w:p w:rsidR="00BA72EF" w:rsidRPr="00D36026" w:rsidRDefault="00BA72EF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/>
          <w:b/>
          <w:sz w:val="24"/>
          <w:szCs w:val="24"/>
        </w:rPr>
        <w:t>Programi</w:t>
      </w:r>
      <w:r w:rsidRPr="00D36026">
        <w:rPr>
          <w:rFonts w:ascii="Arial Narrow" w:hAnsi="Arial Narrow"/>
          <w:sz w:val="24"/>
          <w:szCs w:val="24"/>
        </w:rPr>
        <w:t xml:space="preserve"> su kontinuirani procesi koji se u načelu izvode u dužem vremenskom razdoblju kroz niz različitih aktivnosti čiji su struktura i trajanje fleksibilniji. </w:t>
      </w:r>
    </w:p>
    <w:p w:rsidR="00BA72EF" w:rsidRDefault="00BA72EF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/>
          <w:sz w:val="24"/>
          <w:szCs w:val="24"/>
        </w:rPr>
        <w:t xml:space="preserve">Jednodnevne i višednevne </w:t>
      </w:r>
      <w:r w:rsidRPr="00D36026">
        <w:rPr>
          <w:rFonts w:ascii="Arial Narrow" w:hAnsi="Arial Narrow"/>
          <w:b/>
          <w:sz w:val="24"/>
          <w:szCs w:val="24"/>
        </w:rPr>
        <w:t>manifestacije</w:t>
      </w:r>
      <w:r w:rsidRPr="00D36026">
        <w:rPr>
          <w:rFonts w:ascii="Arial Narrow" w:hAnsi="Arial Narrow"/>
          <w:sz w:val="24"/>
          <w:szCs w:val="24"/>
        </w:rPr>
        <w:t xml:space="preserve"> su aktivnosti koje provode organizacije civilnog društva i neprofitne organizacije s ciljem davanja dodatne ponude na području Grada i razvoja Grada općenito. Mogu biti sportske, kulturne, zabavne, zdravstvene, socijalne, stručne, humanitarne, gastronomske i druge. </w:t>
      </w:r>
    </w:p>
    <w:p w:rsidR="00ED0058" w:rsidRDefault="00ED0058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D0058" w:rsidRPr="00D36026" w:rsidRDefault="00ED0058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Pr="0035357F" w:rsidRDefault="00BA72EF" w:rsidP="0035357F">
      <w:pPr>
        <w:tabs>
          <w:tab w:val="left" w:pos="3665"/>
        </w:tabs>
        <w:jc w:val="both"/>
        <w:rPr>
          <w:rFonts w:ascii="Arial Narrow" w:hAnsi="Arial Narrow"/>
        </w:rPr>
      </w:pPr>
      <w:bookmarkStart w:id="6" w:name="_Toc439145502"/>
      <w:bookmarkStart w:id="7" w:name="_Toc439147812"/>
      <w:r w:rsidRPr="00115452">
        <w:rPr>
          <w:rFonts w:ascii="Arial Narrow" w:hAnsi="Arial Narrow"/>
          <w:b/>
          <w:bCs/>
          <w:sz w:val="26"/>
          <w:szCs w:val="26"/>
        </w:rPr>
        <w:t>1.4. V</w:t>
      </w:r>
      <w:bookmarkEnd w:id="6"/>
      <w:r w:rsidRPr="00115452">
        <w:rPr>
          <w:rFonts w:ascii="Arial Narrow" w:hAnsi="Arial Narrow"/>
          <w:b/>
          <w:bCs/>
          <w:sz w:val="26"/>
          <w:szCs w:val="26"/>
        </w:rPr>
        <w:t>RIJEME TRAJANJA FINANCIRANJA</w:t>
      </w:r>
      <w:bookmarkEnd w:id="7"/>
    </w:p>
    <w:p w:rsidR="00BA72EF" w:rsidRPr="00115452" w:rsidRDefault="00BA72EF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72EF" w:rsidRPr="009437E0" w:rsidRDefault="00BA72EF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15452">
        <w:rPr>
          <w:rFonts w:ascii="Arial Narrow" w:hAnsi="Arial Narrow"/>
          <w:color w:val="000000"/>
          <w:sz w:val="24"/>
          <w:szCs w:val="24"/>
        </w:rPr>
        <w:t xml:space="preserve">Sva financijska sredstva koje Grad dodjeljuje putem Poziva odnose se na </w:t>
      </w:r>
      <w:r w:rsidRPr="009437E0">
        <w:rPr>
          <w:rFonts w:ascii="Arial Narrow" w:hAnsi="Arial Narrow"/>
          <w:sz w:val="24"/>
          <w:szCs w:val="24"/>
        </w:rPr>
        <w:t xml:space="preserve">programe, projekte, manifestacije i aktivnosti koje će se provoditi u kalendarskoj godini za koju se poziv raspisuje. </w:t>
      </w:r>
    </w:p>
    <w:p w:rsidR="00BA72EF" w:rsidRDefault="00BA72EF" w:rsidP="00115452">
      <w:pPr>
        <w:spacing w:after="240" w:line="276" w:lineRule="auto"/>
        <w:jc w:val="both"/>
        <w:rPr>
          <w:rFonts w:ascii="Arial Narrow" w:hAnsi="Arial Narrow"/>
          <w:noProof/>
          <w:sz w:val="24"/>
          <w:szCs w:val="24"/>
        </w:rPr>
      </w:pPr>
      <w:r w:rsidRPr="00115452">
        <w:rPr>
          <w:rFonts w:ascii="Arial Narrow" w:hAnsi="Arial Narrow"/>
          <w:noProof/>
          <w:sz w:val="24"/>
          <w:szCs w:val="24"/>
        </w:rPr>
        <w:t xml:space="preserve">Teritorij za provedbu projekta/programa je područje Grada </w:t>
      </w:r>
      <w:r>
        <w:rPr>
          <w:rFonts w:ascii="Arial Narrow" w:hAnsi="Arial Narrow"/>
          <w:noProof/>
          <w:sz w:val="24"/>
          <w:szCs w:val="24"/>
        </w:rPr>
        <w:t>Cresa</w:t>
      </w:r>
      <w:r w:rsidRPr="00115452">
        <w:rPr>
          <w:rFonts w:ascii="Arial Narrow" w:hAnsi="Arial Narrow"/>
          <w:noProof/>
          <w:sz w:val="24"/>
          <w:szCs w:val="24"/>
        </w:rPr>
        <w:t>.</w:t>
      </w:r>
    </w:p>
    <w:p w:rsidR="00ED0058" w:rsidRDefault="00ED0058" w:rsidP="00115452">
      <w:pPr>
        <w:spacing w:after="240" w:line="276" w:lineRule="auto"/>
        <w:jc w:val="both"/>
        <w:rPr>
          <w:rFonts w:ascii="Arial Narrow" w:hAnsi="Arial Narrow"/>
          <w:noProof/>
          <w:sz w:val="24"/>
          <w:szCs w:val="24"/>
        </w:rPr>
      </w:pPr>
    </w:p>
    <w:p w:rsidR="00ED0058" w:rsidRDefault="00ED0058" w:rsidP="00115452">
      <w:pPr>
        <w:spacing w:after="240" w:line="276" w:lineRule="auto"/>
        <w:jc w:val="both"/>
        <w:rPr>
          <w:rFonts w:ascii="Arial Narrow" w:hAnsi="Arial Narrow"/>
          <w:noProof/>
          <w:sz w:val="24"/>
          <w:szCs w:val="24"/>
        </w:rPr>
      </w:pPr>
    </w:p>
    <w:p w:rsidR="00ED0058" w:rsidRDefault="00ED0058" w:rsidP="00115452">
      <w:pPr>
        <w:spacing w:after="240" w:line="276" w:lineRule="auto"/>
        <w:jc w:val="both"/>
        <w:rPr>
          <w:rFonts w:ascii="Arial Narrow" w:hAnsi="Arial Narrow"/>
          <w:noProof/>
          <w:sz w:val="24"/>
          <w:szCs w:val="24"/>
        </w:rPr>
      </w:pPr>
    </w:p>
    <w:p w:rsidR="00ED0058" w:rsidRDefault="00ED0058" w:rsidP="00115452">
      <w:pPr>
        <w:spacing w:after="240" w:line="276" w:lineRule="auto"/>
        <w:jc w:val="both"/>
        <w:rPr>
          <w:rFonts w:ascii="Arial Narrow" w:hAnsi="Arial Narrow"/>
          <w:noProof/>
          <w:sz w:val="24"/>
          <w:szCs w:val="24"/>
        </w:rPr>
      </w:pPr>
    </w:p>
    <w:p w:rsidR="00ED0058" w:rsidRDefault="00ED0058" w:rsidP="00115452">
      <w:pPr>
        <w:spacing w:after="240" w:line="276" w:lineRule="auto"/>
        <w:jc w:val="both"/>
        <w:rPr>
          <w:rFonts w:ascii="Arial Narrow" w:hAnsi="Arial Narrow"/>
          <w:noProof/>
          <w:sz w:val="24"/>
          <w:szCs w:val="24"/>
        </w:rPr>
      </w:pPr>
    </w:p>
    <w:p w:rsidR="00BA72EF" w:rsidRPr="00115452" w:rsidRDefault="00151C8F" w:rsidP="00115452">
      <w:pPr>
        <w:spacing w:after="240" w:line="276" w:lineRule="auto"/>
        <w:jc w:val="both"/>
        <w:rPr>
          <w:rFonts w:ascii="Arial Narrow" w:hAnsi="Arial Narrow"/>
          <w:noProof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857875" cy="661670"/>
                <wp:effectExtent l="0" t="0" r="28575" b="2413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2EF" w:rsidRPr="004D269C" w:rsidRDefault="00BA72EF" w:rsidP="00115452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8" w:name="_Toc439147816"/>
                            <w:r>
                              <w:rPr>
                                <w:noProof/>
                              </w:rPr>
                              <w:t>2. PRIHVATLJIVI PRIJAVITELJI</w:t>
                            </w:r>
                            <w:bookmarkEnd w:id="8"/>
                          </w:p>
                          <w:p w:rsidR="00BA72EF" w:rsidRDefault="00BA72EF" w:rsidP="00115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4" o:spid="_x0000_s1027" type="#_x0000_t202" style="position:absolute;left:0;text-align:left;margin-left:0;margin-top:.6pt;width:461.25pt;height:52.1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">
                <v:textbox>
                  <w:txbxContent>
                    <w:p w:rsidR="00BA72EF" w:rsidRPr="004D269C" w:rsidRDefault="00BA72EF" w:rsidP="00115452">
                      <w:pPr>
                        <w:pStyle w:val="Naslov1"/>
                        <w:jc w:val="center"/>
                        <w:rPr>
                          <w:noProof/>
                        </w:rPr>
                      </w:pPr>
                      <w:bookmarkStart w:id="10" w:name="_Toc439147816"/>
                      <w:r>
                        <w:rPr>
                          <w:noProof/>
                        </w:rPr>
                        <w:t>2. PRIHVATLJIVI PRIJAVITELJI</w:t>
                      </w:r>
                      <w:bookmarkEnd w:id="10"/>
                    </w:p>
                    <w:p w:rsidR="00BA72EF" w:rsidRDefault="00BA72EF" w:rsidP="0011545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72EF" w:rsidRDefault="00BA72EF" w:rsidP="00115452">
      <w:pPr>
        <w:tabs>
          <w:tab w:val="left" w:pos="3665"/>
        </w:tabs>
        <w:jc w:val="both"/>
        <w:rPr>
          <w:rFonts w:ascii="Arial Narrow" w:hAnsi="Arial Narrow"/>
          <w:color w:val="FF0000"/>
          <w:sz w:val="28"/>
          <w:szCs w:val="28"/>
          <w:lang w:eastAsia="hr-HR"/>
        </w:rPr>
      </w:pPr>
    </w:p>
    <w:p w:rsidR="00BA72EF" w:rsidRDefault="00BA72EF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BA72EF" w:rsidRDefault="00BA72EF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BA72EF" w:rsidRPr="00D36026" w:rsidRDefault="00BA72EF" w:rsidP="00BF1187">
      <w:pPr>
        <w:keepNext/>
        <w:keepLines/>
        <w:widowControl w:val="0"/>
        <w:tabs>
          <w:tab w:val="left" w:pos="0"/>
        </w:tabs>
        <w:spacing w:after="120" w:line="276" w:lineRule="auto"/>
        <w:ind w:hanging="360"/>
        <w:jc w:val="both"/>
        <w:rPr>
          <w:rFonts w:ascii="Arial Narrow" w:hAnsi="Arial Narrow"/>
          <w:noProof/>
          <w:sz w:val="24"/>
          <w:szCs w:val="24"/>
        </w:rPr>
      </w:pPr>
      <w:r w:rsidRPr="00D36026">
        <w:rPr>
          <w:rFonts w:ascii="Arial Narrow" w:hAnsi="Arial Narrow"/>
          <w:noProof/>
          <w:sz w:val="24"/>
          <w:szCs w:val="24"/>
        </w:rPr>
        <w:t xml:space="preserve">Prijavitelj može podnijeti neograničen broj prijava. </w:t>
      </w:r>
    </w:p>
    <w:p w:rsidR="00BA72EF" w:rsidRPr="00BF1187" w:rsidRDefault="00BA72EF" w:rsidP="00BF1187">
      <w:pPr>
        <w:keepNext/>
        <w:keepLines/>
        <w:spacing w:before="200" w:after="0" w:line="276" w:lineRule="auto"/>
        <w:outlineLvl w:val="1"/>
        <w:rPr>
          <w:rFonts w:ascii="Arial Narrow" w:hAnsi="Arial Narrow"/>
          <w:b/>
          <w:bCs/>
          <w:noProof/>
          <w:sz w:val="26"/>
          <w:szCs w:val="26"/>
        </w:rPr>
      </w:pPr>
      <w:bookmarkStart w:id="9" w:name="_Toc439147813"/>
      <w:r w:rsidRPr="00BF1187">
        <w:rPr>
          <w:rFonts w:ascii="Arial Narrow" w:hAnsi="Arial Narrow"/>
          <w:b/>
          <w:bCs/>
          <w:noProof/>
          <w:sz w:val="26"/>
          <w:szCs w:val="26"/>
        </w:rPr>
        <w:t>2.1. PRIHVATLJIVI PRIJAVITELJ</w:t>
      </w:r>
      <w:bookmarkEnd w:id="9"/>
    </w:p>
    <w:p w:rsidR="00BA72EF" w:rsidRPr="00BF1187" w:rsidRDefault="00BA72EF" w:rsidP="00BF1187">
      <w:pPr>
        <w:spacing w:after="200" w:line="276" w:lineRule="auto"/>
      </w:pPr>
    </w:p>
    <w:p w:rsidR="00BA72EF" w:rsidRPr="00D36026" w:rsidRDefault="00BA72EF" w:rsidP="00BF1187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noProof/>
          <w:snapToGrid w:val="0"/>
          <w:sz w:val="24"/>
          <w:szCs w:val="24"/>
        </w:rPr>
      </w:pPr>
      <w:r w:rsidRPr="00D36026">
        <w:rPr>
          <w:rFonts w:ascii="Arial Narrow" w:hAnsi="Arial Narrow"/>
          <w:noProof/>
          <w:snapToGrid w:val="0"/>
          <w:sz w:val="24"/>
          <w:szCs w:val="24"/>
        </w:rPr>
        <w:t>pravna osoba</w:t>
      </w:r>
      <w:r w:rsidRPr="00D36026">
        <w:rPr>
          <w:rFonts w:ascii="Arial Narrow" w:hAnsi="Arial Narrow"/>
          <w:b/>
          <w:noProof/>
          <w:snapToGrid w:val="0"/>
          <w:sz w:val="24"/>
          <w:szCs w:val="24"/>
        </w:rPr>
        <w:t xml:space="preserve"> </w:t>
      </w:r>
      <w:r w:rsidRPr="00D36026">
        <w:rPr>
          <w:rFonts w:ascii="Arial Narrow" w:hAnsi="Arial Narrow"/>
          <w:noProof/>
          <w:snapToGrid w:val="0"/>
          <w:sz w:val="24"/>
          <w:szCs w:val="24"/>
        </w:rPr>
        <w:t xml:space="preserve">registrirana kao udruga, sukladno Zakonu o udrugama koja u svojem temeljnom aktu ima definirano neprofitno djelovanje, registrirana je kao neprofitna organizacija;  </w:t>
      </w:r>
    </w:p>
    <w:p w:rsidR="00BA72EF" w:rsidRPr="00D36026" w:rsidRDefault="00BA72EF" w:rsidP="00BF1187">
      <w:pPr>
        <w:numPr>
          <w:ilvl w:val="0"/>
          <w:numId w:val="3"/>
        </w:numPr>
        <w:spacing w:after="0" w:line="276" w:lineRule="auto"/>
        <w:jc w:val="both"/>
        <w:rPr>
          <w:rFonts w:ascii="Arial Narrow" w:hAnsi="Arial Narrow"/>
          <w:sz w:val="24"/>
          <w:szCs w:val="24"/>
          <w:lang w:eastAsia="hr-HR"/>
        </w:rPr>
      </w:pPr>
      <w:r w:rsidRPr="00D36026">
        <w:rPr>
          <w:rFonts w:ascii="Arial Narrow" w:hAnsi="Arial Narrow"/>
          <w:sz w:val="24"/>
          <w:szCs w:val="24"/>
          <w:lang w:eastAsia="hr-HR"/>
        </w:rPr>
        <w:t>ima pravni, financijski i operativni kapacitet za provedbu programa/projekta</w:t>
      </w:r>
    </w:p>
    <w:p w:rsidR="00BA72EF" w:rsidRPr="00D36026" w:rsidRDefault="00BA72EF" w:rsidP="00BF1187">
      <w:pPr>
        <w:numPr>
          <w:ilvl w:val="0"/>
          <w:numId w:val="3"/>
        </w:numPr>
        <w:spacing w:after="0" w:line="276" w:lineRule="auto"/>
        <w:jc w:val="both"/>
        <w:rPr>
          <w:rFonts w:ascii="Arial Narrow" w:hAnsi="Arial Narrow"/>
          <w:sz w:val="24"/>
          <w:szCs w:val="24"/>
          <w:lang w:eastAsia="hr-HR"/>
        </w:rPr>
      </w:pPr>
      <w:r w:rsidRPr="00D36026">
        <w:rPr>
          <w:rFonts w:ascii="Arial Narrow" w:hAnsi="Arial Narrow"/>
          <w:sz w:val="24"/>
          <w:szCs w:val="24"/>
          <w:lang w:eastAsia="hr-HR"/>
        </w:rPr>
        <w:t>nema dugovanja prema proračunu Grada Cresa</w:t>
      </w:r>
    </w:p>
    <w:p w:rsidR="00BA72EF" w:rsidRPr="00D36026" w:rsidRDefault="00BA72EF" w:rsidP="00BF1187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noProof/>
          <w:snapToGrid w:val="0"/>
          <w:sz w:val="24"/>
          <w:szCs w:val="24"/>
        </w:rPr>
      </w:pPr>
      <w:r w:rsidRPr="00D36026">
        <w:rPr>
          <w:rFonts w:ascii="Arial Narrow" w:hAnsi="Arial Narrow"/>
          <w:sz w:val="24"/>
          <w:szCs w:val="24"/>
          <w:lang w:eastAsia="hr-HR"/>
        </w:rPr>
        <w:t xml:space="preserve">koja je uredno ispunio sve obveze prema Gradu Cresu za financirane programe/projekte  iz svih prethodnih razdoblja te nije prekršio odredbe o namjenskom korištenju sredstava iz javnih izvora. </w:t>
      </w:r>
    </w:p>
    <w:p w:rsidR="00BA72EF" w:rsidRDefault="00BA72EF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BA72EF" w:rsidRPr="00BF1187" w:rsidRDefault="00BA72EF" w:rsidP="00BF1187">
      <w:pPr>
        <w:keepNext/>
        <w:keepLines/>
        <w:spacing w:before="200" w:after="0" w:line="276" w:lineRule="auto"/>
        <w:outlineLvl w:val="1"/>
        <w:rPr>
          <w:rFonts w:ascii="Arial Narrow" w:hAnsi="Arial Narrow"/>
          <w:b/>
          <w:bCs/>
          <w:sz w:val="26"/>
          <w:szCs w:val="26"/>
        </w:rPr>
      </w:pPr>
      <w:bookmarkStart w:id="10" w:name="_Toc439147814"/>
      <w:r w:rsidRPr="00BF1187">
        <w:rPr>
          <w:rFonts w:ascii="Arial Narrow" w:hAnsi="Arial Narrow"/>
          <w:b/>
          <w:bCs/>
          <w:sz w:val="26"/>
          <w:szCs w:val="26"/>
        </w:rPr>
        <w:t>2.2. NEPRIHVATLJIVI PRIJAVITELJI</w:t>
      </w:r>
      <w:bookmarkEnd w:id="10"/>
    </w:p>
    <w:p w:rsidR="00BA72EF" w:rsidRPr="00BF1187" w:rsidRDefault="00BA72EF" w:rsidP="00BF1187">
      <w:pPr>
        <w:spacing w:after="200" w:line="276" w:lineRule="auto"/>
      </w:pPr>
    </w:p>
    <w:p w:rsidR="00BA72EF" w:rsidRPr="00D36026" w:rsidRDefault="00BA72EF" w:rsidP="00BF1187">
      <w:pPr>
        <w:spacing w:after="240" w:line="276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D36026">
        <w:rPr>
          <w:rFonts w:ascii="Arial Narrow" w:hAnsi="Arial Narrow"/>
          <w:noProof/>
          <w:sz w:val="24"/>
          <w:szCs w:val="24"/>
        </w:rPr>
        <w:t>Pravo prijave na Poziv nemaju:</w:t>
      </w:r>
    </w:p>
    <w:p w:rsidR="00BA72EF" w:rsidRPr="00D36026" w:rsidRDefault="00BA72EF" w:rsidP="00BF1187">
      <w:pPr>
        <w:spacing w:after="0" w:line="276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D36026">
        <w:rPr>
          <w:rFonts w:ascii="Arial Narrow" w:hAnsi="Arial Narrow" w:cs="Arial"/>
          <w:noProof/>
          <w:sz w:val="24"/>
          <w:szCs w:val="24"/>
        </w:rPr>
        <w:t xml:space="preserve">1. </w:t>
      </w:r>
      <w:r w:rsidRPr="00D36026">
        <w:rPr>
          <w:rFonts w:ascii="Arial Narrow" w:hAnsi="Arial Narrow"/>
          <w:noProof/>
          <w:sz w:val="24"/>
          <w:szCs w:val="24"/>
        </w:rPr>
        <w:t>ogranci, podružnice i slični ustrojbeni oblici udruga koji nisu registrirani sukladno Zakonu o udrugama kao pravne osobe</w:t>
      </w:r>
    </w:p>
    <w:p w:rsidR="00BA72EF" w:rsidRPr="00D36026" w:rsidRDefault="00BA72EF" w:rsidP="00BF1187">
      <w:pPr>
        <w:spacing w:after="0" w:line="276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D36026">
        <w:rPr>
          <w:rFonts w:ascii="Arial Narrow" w:hAnsi="Arial Narrow" w:cs="Arial"/>
          <w:noProof/>
          <w:sz w:val="24"/>
          <w:szCs w:val="24"/>
        </w:rPr>
        <w:t xml:space="preserve">2. </w:t>
      </w:r>
      <w:r w:rsidRPr="00D36026">
        <w:rPr>
          <w:rFonts w:ascii="Arial Narrow" w:hAnsi="Arial Narrow"/>
          <w:noProof/>
          <w:sz w:val="24"/>
          <w:szCs w:val="24"/>
        </w:rPr>
        <w:t>udruge koje nisu upisane u Registar neprofitnih organizacija</w:t>
      </w:r>
    </w:p>
    <w:p w:rsidR="00BA72EF" w:rsidRPr="00D36026" w:rsidRDefault="00BA72EF" w:rsidP="00BF1187">
      <w:pPr>
        <w:spacing w:after="0" w:line="276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D36026">
        <w:rPr>
          <w:rFonts w:ascii="Arial Narrow" w:hAnsi="Arial Narrow" w:cs="Arial"/>
          <w:noProof/>
          <w:sz w:val="24"/>
          <w:szCs w:val="24"/>
        </w:rPr>
        <w:t xml:space="preserve">3. </w:t>
      </w:r>
      <w:r w:rsidRPr="00D36026">
        <w:rPr>
          <w:rFonts w:ascii="Arial Narrow" w:hAnsi="Arial Narrow"/>
          <w:noProof/>
          <w:sz w:val="24"/>
          <w:szCs w:val="24"/>
        </w:rPr>
        <w:t xml:space="preserve">udruge čiji rad/djelatnost nije vezana uz prioritetna područja ovog Poziva </w:t>
      </w:r>
    </w:p>
    <w:p w:rsidR="00BA72EF" w:rsidRPr="00D36026" w:rsidRDefault="00BA72EF" w:rsidP="00BF1187">
      <w:pPr>
        <w:spacing w:after="0" w:line="276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D36026">
        <w:rPr>
          <w:rFonts w:ascii="Arial Narrow" w:hAnsi="Arial Narrow" w:cs="Arial"/>
          <w:noProof/>
          <w:sz w:val="24"/>
          <w:szCs w:val="24"/>
        </w:rPr>
        <w:t xml:space="preserve">4. </w:t>
      </w:r>
      <w:r w:rsidRPr="00D36026">
        <w:rPr>
          <w:rFonts w:ascii="Arial Narrow" w:hAnsi="Arial Narrow"/>
          <w:noProof/>
          <w:sz w:val="24"/>
          <w:szCs w:val="24"/>
        </w:rPr>
        <w:t xml:space="preserve">udruge koje su nenamjenski trošile prethodno dodijeljena sredstva iz javnih izvora  </w:t>
      </w:r>
    </w:p>
    <w:p w:rsidR="00BA72EF" w:rsidRPr="00D36026" w:rsidRDefault="00BA72EF" w:rsidP="00BF1187">
      <w:pPr>
        <w:spacing w:after="0" w:line="276" w:lineRule="auto"/>
        <w:jc w:val="both"/>
        <w:rPr>
          <w:rFonts w:ascii="Arial Narrow" w:hAnsi="Arial Narrow"/>
          <w:noProof/>
          <w:sz w:val="24"/>
          <w:szCs w:val="24"/>
        </w:rPr>
      </w:pPr>
      <w:r w:rsidRPr="00D36026">
        <w:rPr>
          <w:rFonts w:ascii="Arial Narrow" w:hAnsi="Arial Narrow" w:cs="Arial"/>
          <w:noProof/>
          <w:sz w:val="24"/>
          <w:szCs w:val="24"/>
        </w:rPr>
        <w:t xml:space="preserve">5. </w:t>
      </w:r>
      <w:r w:rsidRPr="00D36026">
        <w:rPr>
          <w:rFonts w:ascii="Arial Narrow" w:hAnsi="Arial Narrow"/>
          <w:noProof/>
          <w:sz w:val="24"/>
          <w:szCs w:val="24"/>
        </w:rPr>
        <w:t>udruge koje su u stečaju</w:t>
      </w:r>
    </w:p>
    <w:p w:rsidR="00BA72EF" w:rsidRPr="00D36026" w:rsidRDefault="00BA72EF" w:rsidP="00BF1187">
      <w:pPr>
        <w:spacing w:after="0" w:line="276" w:lineRule="auto"/>
        <w:jc w:val="both"/>
        <w:rPr>
          <w:rFonts w:ascii="Arial Narrow" w:hAnsi="Arial Narrow"/>
          <w:noProof/>
          <w:sz w:val="24"/>
          <w:szCs w:val="24"/>
        </w:rPr>
      </w:pPr>
      <w:r w:rsidRPr="00D36026">
        <w:rPr>
          <w:rFonts w:ascii="Arial Narrow" w:hAnsi="Arial Narrow"/>
          <w:noProof/>
          <w:sz w:val="24"/>
          <w:szCs w:val="24"/>
        </w:rPr>
        <w:t>6. udruge koje imaju dugovanja prema proračunu Grada Cresa</w:t>
      </w:r>
    </w:p>
    <w:p w:rsidR="00BA72EF" w:rsidRPr="00ED0058" w:rsidRDefault="00BA72EF" w:rsidP="00BF1187">
      <w:pPr>
        <w:rPr>
          <w:rFonts w:ascii="Arial Narrow" w:hAnsi="Arial Narrow"/>
          <w:noProof/>
          <w:sz w:val="24"/>
          <w:szCs w:val="24"/>
        </w:rPr>
      </w:pPr>
      <w:r w:rsidRPr="00D36026">
        <w:rPr>
          <w:rFonts w:ascii="Arial Narrow" w:hAnsi="Arial Narrow"/>
          <w:noProof/>
          <w:sz w:val="24"/>
          <w:szCs w:val="24"/>
        </w:rPr>
        <w:t>7. udruge čiji je jedan od osnivača politička stranka.</w:t>
      </w:r>
    </w:p>
    <w:p w:rsidR="00BA72EF" w:rsidRPr="00BF1187" w:rsidRDefault="00BA72EF" w:rsidP="00BF1187">
      <w:pPr>
        <w:keepNext/>
        <w:keepLines/>
        <w:spacing w:before="200" w:after="0" w:line="276" w:lineRule="auto"/>
        <w:outlineLvl w:val="1"/>
        <w:rPr>
          <w:rFonts w:ascii="Arial Narrow" w:hAnsi="Arial Narrow"/>
          <w:b/>
          <w:bCs/>
          <w:sz w:val="26"/>
          <w:szCs w:val="26"/>
        </w:rPr>
      </w:pPr>
      <w:bookmarkStart w:id="11" w:name="_Toc439147815"/>
      <w:r w:rsidRPr="00BF1187">
        <w:rPr>
          <w:rFonts w:ascii="Arial Narrow" w:hAnsi="Arial Narrow"/>
          <w:b/>
          <w:bCs/>
          <w:sz w:val="26"/>
          <w:szCs w:val="26"/>
        </w:rPr>
        <w:t>2.3. PRIHVATLJIVI PARTNERI NA PROJEKTU/PROGRAMU</w:t>
      </w:r>
      <w:bookmarkEnd w:id="11"/>
    </w:p>
    <w:p w:rsidR="00BA72EF" w:rsidRPr="00BF1187" w:rsidRDefault="00BA72EF" w:rsidP="00BF1187">
      <w:pPr>
        <w:spacing w:after="0" w:line="276" w:lineRule="auto"/>
        <w:jc w:val="both"/>
        <w:rPr>
          <w:rFonts w:ascii="Arial Narrow" w:hAnsi="Arial Narrow"/>
          <w:b/>
          <w:noProof/>
          <w:sz w:val="24"/>
          <w:szCs w:val="24"/>
        </w:rPr>
      </w:pPr>
    </w:p>
    <w:p w:rsidR="00BA72EF" w:rsidRPr="00BF1187" w:rsidRDefault="00BA72EF" w:rsidP="00BF1187">
      <w:pPr>
        <w:spacing w:after="0" w:line="276" w:lineRule="auto"/>
        <w:jc w:val="both"/>
        <w:rPr>
          <w:rFonts w:ascii="Arial Narrow" w:hAnsi="Arial Narrow"/>
          <w:noProof/>
          <w:sz w:val="24"/>
          <w:szCs w:val="24"/>
        </w:rPr>
      </w:pPr>
      <w:r w:rsidRPr="00BF1187">
        <w:rPr>
          <w:rFonts w:ascii="Arial Narrow" w:hAnsi="Arial Narrow" w:cs="Arial"/>
          <w:noProof/>
          <w:sz w:val="24"/>
          <w:szCs w:val="24"/>
        </w:rPr>
        <w:t xml:space="preserve">Prijavitelji mogu realizirati projekt samostalno ili u partnerstvu. </w:t>
      </w:r>
      <w:r w:rsidRPr="00BF1187">
        <w:rPr>
          <w:rFonts w:ascii="Arial Narrow" w:hAnsi="Arial Narrow"/>
          <w:noProof/>
          <w:sz w:val="24"/>
          <w:szCs w:val="24"/>
        </w:rPr>
        <w:t>Prijavitelj može istovremeno biti partner u drugoj prijavi.</w:t>
      </w:r>
    </w:p>
    <w:p w:rsidR="00BA72EF" w:rsidRPr="009701FC" w:rsidRDefault="00BA72EF" w:rsidP="00BF1187">
      <w:pPr>
        <w:spacing w:after="240" w:line="276" w:lineRule="auto"/>
        <w:jc w:val="both"/>
        <w:rPr>
          <w:rFonts w:ascii="Arial Narrow" w:hAnsi="Arial Narrow" w:cs="Arial"/>
          <w:noProof/>
          <w:sz w:val="24"/>
          <w:szCs w:val="24"/>
          <w:highlight w:val="lightGray"/>
        </w:rPr>
      </w:pPr>
      <w:r w:rsidRPr="00BF1187">
        <w:rPr>
          <w:rFonts w:ascii="Arial Narrow" w:hAnsi="Arial Narrow"/>
          <w:noProof/>
          <w:sz w:val="24"/>
          <w:szCs w:val="24"/>
        </w:rPr>
        <w:t xml:space="preserve">Ako se projekt/program realizira u partnerstvu partner mora zadovoljiti sve uvjete prihvatljivosti koji vrijede za prijavitelja navedeni pod točkom 2.1. Uputa za prijavitelje. </w:t>
      </w:r>
    </w:p>
    <w:p w:rsidR="00BA72EF" w:rsidRPr="00BF1187" w:rsidRDefault="00BA72EF" w:rsidP="00BF11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BF1187">
        <w:rPr>
          <w:rFonts w:ascii="Arial Narrow" w:hAnsi="Arial Narrow"/>
          <w:noProof/>
          <w:color w:val="000000"/>
          <w:sz w:val="24"/>
          <w:szCs w:val="24"/>
        </w:rPr>
        <w:t xml:space="preserve">Partnerstvo u provedbi </w:t>
      </w:r>
      <w:r w:rsidRPr="00D36026">
        <w:rPr>
          <w:rFonts w:ascii="Arial Narrow" w:hAnsi="Arial Narrow"/>
          <w:noProof/>
          <w:sz w:val="24"/>
          <w:szCs w:val="24"/>
        </w:rPr>
        <w:t xml:space="preserve">projekta, programa, manifestacije, aktivnosti </w:t>
      </w:r>
      <w:r w:rsidRPr="00BF1187">
        <w:rPr>
          <w:rFonts w:ascii="Arial Narrow" w:hAnsi="Arial Narrow"/>
          <w:noProof/>
          <w:color w:val="000000"/>
          <w:sz w:val="24"/>
          <w:szCs w:val="24"/>
        </w:rPr>
        <w:t xml:space="preserve">je poželjno. </w:t>
      </w:r>
    </w:p>
    <w:p w:rsidR="00BA72EF" w:rsidRPr="00BF1187" w:rsidRDefault="00BA72EF" w:rsidP="00BF11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BF1187">
        <w:rPr>
          <w:rFonts w:ascii="Arial Narrow" w:hAnsi="Arial Narrow"/>
          <w:noProof/>
          <w:color w:val="000000"/>
          <w:sz w:val="24"/>
          <w:szCs w:val="24"/>
        </w:rPr>
        <w:t>Poželjno je u</w:t>
      </w:r>
      <w:proofErr w:type="spellStart"/>
      <w:r w:rsidRPr="00BF1187">
        <w:rPr>
          <w:rFonts w:ascii="Arial Narrow" w:hAnsi="Arial Narrow"/>
          <w:color w:val="000000"/>
          <w:sz w:val="24"/>
          <w:szCs w:val="24"/>
          <w:lang w:eastAsia="hr-HR"/>
        </w:rPr>
        <w:t>mrežavanje</w:t>
      </w:r>
      <w:proofErr w:type="spellEnd"/>
      <w:r w:rsidRPr="00BF1187">
        <w:rPr>
          <w:rFonts w:ascii="Arial Narrow" w:hAnsi="Arial Narrow"/>
          <w:color w:val="000000"/>
          <w:sz w:val="24"/>
          <w:szCs w:val="24"/>
          <w:lang w:eastAsia="hr-HR"/>
        </w:rPr>
        <w:t xml:space="preserve"> i povezivanje sa srodnim udrugama, programsko partnerstvo i suradnja, </w:t>
      </w:r>
      <w:r w:rsidRPr="00BF1187">
        <w:rPr>
          <w:rFonts w:ascii="Arial Narrow" w:hAnsi="Arial Narrow"/>
          <w:color w:val="000000"/>
          <w:sz w:val="24"/>
          <w:szCs w:val="24"/>
        </w:rPr>
        <w:t>ostvarivanje međusektorskog partnerstva udruga s predstavnicima javnog i poslovnog sektora u svrhu jačanja potencijala za razvoj lokalne zajednice.</w:t>
      </w:r>
    </w:p>
    <w:p w:rsidR="00BA72EF" w:rsidRDefault="00BA72EF" w:rsidP="00BF1187">
      <w:pPr>
        <w:spacing w:after="240" w:line="276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BF1187">
        <w:rPr>
          <w:rFonts w:ascii="Arial Narrow" w:hAnsi="Arial Narrow" w:cs="Arial"/>
          <w:noProof/>
          <w:sz w:val="24"/>
          <w:szCs w:val="24"/>
        </w:rPr>
        <w:t xml:space="preserve">Projektne aktivnosti partnera moraju biti jasno specificirane u prijavi projekta. Prijavu zajedničkog projekta, programa, manifestacije, aktivnosti predaje nositelj bez obzira na vrstu i broj partnera u provedbi projekta. Partnerstvo u projektu dokazuje se Izjavom o partnerstvu (OBRAZAC 4), potpisanom i ovjerenom pečatom od strane nositelja projekta i svakog partnera na projektu. Ugovor o financijskoj potpori zaključit će se s nositeljem projekta koji je ujedno odgovoran za provedbu projekta, namjensko trošenje odobrenih sredstava i redovito izvještavanje. </w:t>
      </w:r>
    </w:p>
    <w:p w:rsidR="00BA72EF" w:rsidRDefault="00BA72EF" w:rsidP="00BF1187">
      <w:pPr>
        <w:spacing w:after="240" w:line="276" w:lineRule="auto"/>
        <w:jc w:val="both"/>
        <w:rPr>
          <w:rFonts w:ascii="Arial Narrow" w:hAnsi="Arial Narrow" w:cs="Arial"/>
          <w:noProof/>
          <w:sz w:val="24"/>
          <w:szCs w:val="24"/>
        </w:rPr>
      </w:pPr>
    </w:p>
    <w:p w:rsidR="00BA72EF" w:rsidRPr="00BF1187" w:rsidRDefault="00151C8F" w:rsidP="00BF1187">
      <w:pPr>
        <w:spacing w:after="240" w:line="276" w:lineRule="auto"/>
        <w:jc w:val="both"/>
        <w:rPr>
          <w:rFonts w:ascii="Arial Narrow" w:hAnsi="Arial Narrow" w:cs="Arial"/>
          <w:noProof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5857875" cy="693420"/>
                <wp:effectExtent l="0" t="0" r="28575" b="1143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2EF" w:rsidRPr="004D269C" w:rsidRDefault="00BA72EF" w:rsidP="00E3792C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12" w:name="_Toc439147818"/>
                            <w:r>
                              <w:rPr>
                                <w:noProof/>
                              </w:rPr>
                              <w:t>3. PRIHVATLJIVI I NEPRIHVATLJIVI TROŠKOVI</w:t>
                            </w:r>
                            <w:bookmarkEnd w:id="12"/>
                          </w:p>
                          <w:p w:rsidR="00BA72EF" w:rsidRDefault="00BA72EF" w:rsidP="00E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" o:spid="_x0000_s1028" type="#_x0000_t202" style="position:absolute;left:0;text-align:left;margin-left:410.05pt;margin-top:5.9pt;width:461.25pt;height:54.6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">
                <v:textbox>
                  <w:txbxContent>
                    <w:p w:rsidR="00BA72EF" w:rsidRPr="004D269C" w:rsidRDefault="00BA72EF" w:rsidP="00E3792C">
                      <w:pPr>
                        <w:pStyle w:val="Naslov1"/>
                        <w:jc w:val="center"/>
                        <w:rPr>
                          <w:noProof/>
                        </w:rPr>
                      </w:pPr>
                      <w:bookmarkStart w:id="15" w:name="_Toc439147818"/>
                      <w:r>
                        <w:rPr>
                          <w:noProof/>
                        </w:rPr>
                        <w:t>3. PRIHVATLJIVI I NEPRIHVATLJIVI TROŠKOVI</w:t>
                      </w:r>
                      <w:bookmarkEnd w:id="15"/>
                    </w:p>
                    <w:p w:rsidR="00BA72EF" w:rsidRDefault="00BA72EF" w:rsidP="00E3792C"/>
                  </w:txbxContent>
                </v:textbox>
                <w10:wrap anchorx="margin"/>
              </v:shape>
            </w:pict>
          </mc:Fallback>
        </mc:AlternateContent>
      </w:r>
    </w:p>
    <w:p w:rsidR="00BA72EF" w:rsidRDefault="00BA72EF" w:rsidP="00BF1187">
      <w:pPr>
        <w:rPr>
          <w:rFonts w:ascii="Arial Narrow" w:hAnsi="Arial Narrow"/>
          <w:color w:val="FF0000"/>
          <w:sz w:val="28"/>
          <w:szCs w:val="28"/>
          <w:lang w:eastAsia="hr-HR"/>
        </w:rPr>
      </w:pPr>
    </w:p>
    <w:p w:rsidR="00BA72EF" w:rsidRPr="00BF1187" w:rsidRDefault="00BA72EF" w:rsidP="00BF1187">
      <w:pPr>
        <w:rPr>
          <w:rFonts w:ascii="Arial Narrow" w:hAnsi="Arial Narrow"/>
          <w:color w:val="FF0000"/>
          <w:sz w:val="28"/>
          <w:szCs w:val="28"/>
          <w:lang w:eastAsia="hr-HR"/>
        </w:rPr>
      </w:pPr>
    </w:p>
    <w:p w:rsidR="00BA72EF" w:rsidRPr="00E3792C" w:rsidRDefault="00BA72EF" w:rsidP="00E3792C">
      <w:pPr>
        <w:spacing w:after="0" w:line="240" w:lineRule="auto"/>
        <w:ind w:right="50"/>
        <w:jc w:val="both"/>
        <w:rPr>
          <w:rFonts w:ascii="Arial Narrow" w:hAnsi="Arial Narrow"/>
          <w:sz w:val="24"/>
          <w:szCs w:val="24"/>
          <w:lang w:eastAsia="hr-HR"/>
        </w:rPr>
      </w:pPr>
      <w:r w:rsidRPr="00E3792C">
        <w:rPr>
          <w:rFonts w:ascii="Arial Narrow" w:hAnsi="Arial Narrow"/>
          <w:noProof/>
          <w:sz w:val="24"/>
          <w:szCs w:val="24"/>
        </w:rPr>
        <w:t xml:space="preserve">Prilikom procjene prijave ocjenjivat će se potreba naznačenih troškova u odnosu na predviđene aktivnosti, kao i realnost visine navedenih troškova, </w:t>
      </w:r>
      <w:r w:rsidRPr="00E3792C">
        <w:rPr>
          <w:rFonts w:ascii="Arial Narrow" w:hAnsi="Arial Narrow"/>
          <w:color w:val="000000"/>
          <w:sz w:val="24"/>
          <w:szCs w:val="24"/>
          <w:lang w:eastAsia="hr-HR"/>
        </w:rPr>
        <w:t>ekonomičnost ukupnog proračuna (Obrazac 2) i njegovih pojedinačnih stavki prema konkretnom i jasno izloženom programskom sadržaju prijavnice (Obrazac 1)</w:t>
      </w:r>
      <w:r w:rsidRPr="00E3792C">
        <w:rPr>
          <w:rFonts w:ascii="Arial Narrow" w:hAnsi="Arial Narrow"/>
          <w:b/>
          <w:bCs/>
          <w:color w:val="000000"/>
          <w:sz w:val="24"/>
          <w:szCs w:val="24"/>
          <w:lang w:eastAsia="hr-HR"/>
        </w:rPr>
        <w:t>.</w:t>
      </w:r>
    </w:p>
    <w:p w:rsidR="00BA72EF" w:rsidRDefault="00BA72EF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BA72EF" w:rsidRPr="00E3792C" w:rsidRDefault="00BA72EF" w:rsidP="00E3792C">
      <w:pPr>
        <w:keepNext/>
        <w:keepLines/>
        <w:spacing w:before="200" w:after="0" w:line="276" w:lineRule="auto"/>
        <w:outlineLvl w:val="1"/>
        <w:rPr>
          <w:rFonts w:ascii="Arial Narrow" w:hAnsi="Arial Narrow"/>
          <w:b/>
          <w:bCs/>
          <w:sz w:val="26"/>
          <w:szCs w:val="26"/>
        </w:rPr>
      </w:pPr>
      <w:bookmarkStart w:id="13" w:name="_Toc439147817"/>
      <w:r w:rsidRPr="00E3792C">
        <w:rPr>
          <w:rFonts w:ascii="Arial Narrow" w:hAnsi="Arial Narrow"/>
          <w:b/>
          <w:bCs/>
          <w:sz w:val="26"/>
          <w:szCs w:val="26"/>
        </w:rPr>
        <w:t>3.1. PRIHVATLJIVI TROŠKOVI</w:t>
      </w:r>
      <w:bookmarkEnd w:id="13"/>
    </w:p>
    <w:p w:rsidR="00BA72EF" w:rsidRPr="00E3792C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</w:p>
    <w:p w:rsidR="00BA72EF" w:rsidRPr="00D36026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/>
          <w:sz w:val="24"/>
          <w:szCs w:val="24"/>
        </w:rPr>
        <w:t xml:space="preserve">Prihvatljivi troškovi su troškovi koje  ima korisnik financiranja, a koji ispunjavaju sljedeće kriterije: </w:t>
      </w:r>
    </w:p>
    <w:p w:rsidR="00BA72EF" w:rsidRPr="00D36026" w:rsidRDefault="00BA72EF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nastali su za vrijeme razdoblja provedbe programa ili projekta u skladu s ugovorom, osim troškova koji se odnose na završne izvještaje, troškova revizije i troškova vrednovanja, a plaćeni su do datuma odobravanja završnog izvještaja, </w:t>
      </w:r>
    </w:p>
    <w:p w:rsidR="00BA72EF" w:rsidRPr="00D36026" w:rsidRDefault="00BA72EF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moraju biti navedeni u ukupnom predviđenom proračunu projekta ili programa (Obrazac 2), </w:t>
      </w:r>
    </w:p>
    <w:p w:rsidR="00BA72EF" w:rsidRPr="00D36026" w:rsidRDefault="00BA72EF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nužni su za provođenje programa ili projekta koji je predmetom dodjele financijskih sredstava, </w:t>
      </w:r>
    </w:p>
    <w:p w:rsidR="00BA72EF" w:rsidRPr="00D36026" w:rsidRDefault="00BA72EF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mogu biti identificirani i provjereni i računovodstveno su evidentirani kod korisnika financiranja prema važećim propisima o računovodstvu neprofitnih organizacija. </w:t>
      </w:r>
    </w:p>
    <w:p w:rsidR="00BA72EF" w:rsidRPr="00D36026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Pr="00D36026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/>
          <w:sz w:val="24"/>
          <w:szCs w:val="24"/>
        </w:rPr>
        <w:t xml:space="preserve">Odobrena financijska sredstva financijske potpore korisnik je dužan utrošiti isključivo za realizaciju programa, projekta, manifestacija, aktivnosti utvrđenih proračunom (Obrazac 2)  i ugovorom. </w:t>
      </w:r>
    </w:p>
    <w:p w:rsidR="00BA72EF" w:rsidRPr="00D36026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/>
          <w:sz w:val="24"/>
          <w:szCs w:val="24"/>
        </w:rPr>
        <w:t xml:space="preserve">Sredstva se smatraju namjenski utrošenim ako su korištena isključivo za financiranje prihvatljivih i opravdanih troškova u realizaciji programa utvrđenog ugovorom. </w:t>
      </w:r>
    </w:p>
    <w:p w:rsidR="00BA72EF" w:rsidRPr="00D36026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/>
          <w:sz w:val="24"/>
          <w:szCs w:val="24"/>
        </w:rPr>
        <w:t xml:space="preserve">Svako odstupanje od proračuna bez odobrenja davatelja financijskih sredstava – Grada Cresa smatrat će se nenamjenskim trošenjem sredstava. </w:t>
      </w:r>
    </w:p>
    <w:p w:rsidR="00BA72EF" w:rsidRDefault="00BA72EF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BA72EF" w:rsidRPr="00E3792C" w:rsidRDefault="00BA72EF" w:rsidP="00E3792C">
      <w:pPr>
        <w:keepNext/>
        <w:keepLines/>
        <w:spacing w:before="200" w:after="0" w:line="276" w:lineRule="auto"/>
        <w:outlineLvl w:val="2"/>
        <w:rPr>
          <w:rFonts w:ascii="Arial Narrow" w:hAnsi="Arial Narrow"/>
          <w:b/>
          <w:bCs/>
          <w:color w:val="000000"/>
        </w:rPr>
      </w:pPr>
      <w:bookmarkStart w:id="14" w:name="_Toc439147819"/>
      <w:r w:rsidRPr="00E3792C">
        <w:rPr>
          <w:rFonts w:ascii="Arial Narrow" w:hAnsi="Arial Narrow"/>
          <w:b/>
          <w:bCs/>
          <w:color w:val="000000"/>
        </w:rPr>
        <w:t>3.1.1.  Izravni troškovi</w:t>
      </w:r>
      <w:bookmarkEnd w:id="14"/>
    </w:p>
    <w:p w:rsidR="00BA72EF" w:rsidRPr="00E3792C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:rsidR="00BA72EF" w:rsidRPr="00D36026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/>
          <w:sz w:val="24"/>
          <w:szCs w:val="24"/>
        </w:rPr>
        <w:t xml:space="preserve">U skladu s prihvatljivim troškovima, opravdanim se smatraju sljedeći izravni troškovi udruge: </w:t>
      </w:r>
    </w:p>
    <w:p w:rsidR="00BA72EF" w:rsidRPr="00D36026" w:rsidRDefault="00BA72EF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troškovi zaposlenika angažiranih na programu ili projektu koji odgovaraju stvarnim izdacima za plaće te porezima i doprinosima iz plaće i drugim troškovima vezanim uz plaću, </w:t>
      </w:r>
    </w:p>
    <w:p w:rsidR="00BA72EF" w:rsidRPr="00D36026" w:rsidRDefault="00BA72EF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putni troškovi i troškovi dnevnica za zaposlenike i druge osobe koje sudjeluju u projektu ili programu, </w:t>
      </w:r>
    </w:p>
    <w:p w:rsidR="00BA72EF" w:rsidRPr="00D36026" w:rsidRDefault="00BA72EF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troškovi smještaja, u iznimnim slučajevima, kada je kroz pregovaranje s nadležnim upravnim tijelom Grada utvrđeno da se u slučaju višednevnih i međunarodnih programa dio tih troškova može priznati kao prihvatljiv trošak, </w:t>
      </w:r>
    </w:p>
    <w:p w:rsidR="00BA72EF" w:rsidRPr="00D36026" w:rsidRDefault="00BA72EF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troškovi kupnje ili iznajmljivanja opreme i materijala (novih ili rabljenih) namijenjenih isključivo za program ili projekt, te troškovi usluga pod uvjetom da su u skladu s tržišnim cijenama, </w:t>
      </w:r>
    </w:p>
    <w:p w:rsidR="00BA72EF" w:rsidRPr="00D36026" w:rsidRDefault="00BA72EF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troškovi potrošne robe, </w:t>
      </w:r>
    </w:p>
    <w:p w:rsidR="00BA72EF" w:rsidRPr="00D36026" w:rsidRDefault="00BA72EF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>troškovi koji izravno proistječu iz zahtjeva ugovora uključujući troškove financijskih usluga…</w:t>
      </w:r>
    </w:p>
    <w:p w:rsidR="00BA72EF" w:rsidRPr="00D36026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Pr="00D36026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36026">
        <w:rPr>
          <w:rFonts w:ascii="Arial Narrow" w:hAnsi="Arial Narrow"/>
          <w:b/>
          <w:bCs/>
          <w:sz w:val="24"/>
          <w:szCs w:val="24"/>
        </w:rPr>
        <w:t>3.1.2.  Neizravni troškovi</w:t>
      </w:r>
    </w:p>
    <w:p w:rsidR="00BA72EF" w:rsidRPr="00D36026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BA72EF" w:rsidRPr="00D36026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/>
          <w:sz w:val="24"/>
          <w:szCs w:val="24"/>
        </w:rPr>
        <w:t>Osim izravnih, korisniku sredstava se može odobriti i pokrivanje dijela neizravnih troškova kao što su: energija, voda, uredski materijal, sitan inventar, telefon, pošta i drugi indirektni troškovi, u maksimalnom iznosu do 20% ukupnog odobrenog iznosa financiranja iz proračuna Grada.</w:t>
      </w: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BA72EF" w:rsidRPr="00E3792C" w:rsidRDefault="00BA72EF" w:rsidP="00E3792C">
      <w:pPr>
        <w:keepNext/>
        <w:keepLines/>
        <w:spacing w:before="200" w:after="0" w:line="276" w:lineRule="auto"/>
        <w:outlineLvl w:val="1"/>
        <w:rPr>
          <w:rFonts w:ascii="Arial Narrow" w:hAnsi="Arial Narrow"/>
          <w:b/>
          <w:bCs/>
          <w:sz w:val="26"/>
          <w:szCs w:val="26"/>
        </w:rPr>
      </w:pPr>
      <w:bookmarkStart w:id="15" w:name="_Toc439147821"/>
      <w:r w:rsidRPr="00E3792C">
        <w:rPr>
          <w:rFonts w:ascii="Arial Narrow" w:hAnsi="Arial Narrow"/>
          <w:b/>
          <w:bCs/>
          <w:sz w:val="26"/>
          <w:szCs w:val="26"/>
        </w:rPr>
        <w:t>3.2. NEPRIHVATLJIVI TROŠKOVI</w:t>
      </w:r>
      <w:bookmarkEnd w:id="15"/>
    </w:p>
    <w:p w:rsidR="00BA72EF" w:rsidRPr="00E3792C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72EF" w:rsidRPr="00D36026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/>
          <w:sz w:val="24"/>
          <w:szCs w:val="24"/>
        </w:rPr>
        <w:t xml:space="preserve">Neprihvatljivim troškovima projekta ili programa smatraju se: </w:t>
      </w:r>
    </w:p>
    <w:p w:rsidR="00BA72EF" w:rsidRPr="00D36026" w:rsidRDefault="00BA72EF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dugovi i stavke za pokrivanje gubitaka ili dugova, </w:t>
      </w:r>
    </w:p>
    <w:p w:rsidR="00BA72EF" w:rsidRPr="00D36026" w:rsidRDefault="00BA72EF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dospjele kamate, </w:t>
      </w:r>
    </w:p>
    <w:p w:rsidR="00BA72EF" w:rsidRPr="00D36026" w:rsidRDefault="00BA72EF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stavke koje se već financiraju iz javnih izvora, </w:t>
      </w:r>
    </w:p>
    <w:p w:rsidR="00BA72EF" w:rsidRPr="00D36026" w:rsidRDefault="00BA72EF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kupovina zemljišta ili građevina, </w:t>
      </w:r>
    </w:p>
    <w:p w:rsidR="00BA72EF" w:rsidRPr="00D36026" w:rsidRDefault="00BA72EF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gubici na tečajnim razlikama, </w:t>
      </w:r>
    </w:p>
    <w:p w:rsidR="00BA72EF" w:rsidRPr="00D36026" w:rsidRDefault="00BA72EF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zajmovi trećim stranama, </w:t>
      </w:r>
    </w:p>
    <w:p w:rsidR="00BA72EF" w:rsidRPr="00D36026" w:rsidRDefault="00BA72EF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troškovi smještaja, osim iznimke  kada je kroz pregovaranje s </w:t>
      </w:r>
      <w:r>
        <w:rPr>
          <w:rFonts w:ascii="Arial Narrow" w:hAnsi="Arial Narrow"/>
          <w:sz w:val="24"/>
          <w:szCs w:val="24"/>
        </w:rPr>
        <w:t>davateljem fina</w:t>
      </w:r>
      <w:r w:rsidR="00FB0DA1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 xml:space="preserve">cijskih sredstava </w:t>
      </w:r>
      <w:r w:rsidRPr="00D36026">
        <w:rPr>
          <w:rFonts w:ascii="Arial Narrow" w:hAnsi="Arial Narrow"/>
          <w:sz w:val="24"/>
          <w:szCs w:val="24"/>
        </w:rPr>
        <w:t>utvrđeno da se u slučaju međunarodnih programa dio tih troškova može priznati kao prihvatljiv trošak,</w:t>
      </w:r>
    </w:p>
    <w:p w:rsidR="00BA72EF" w:rsidRPr="00D36026" w:rsidRDefault="00BA72EF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36026">
        <w:rPr>
          <w:rFonts w:ascii="Arial Narrow" w:hAnsi="Arial Narrow" w:cs="Arial"/>
          <w:sz w:val="24"/>
          <w:szCs w:val="24"/>
        </w:rPr>
        <w:t xml:space="preserve">- </w:t>
      </w:r>
      <w:r w:rsidRPr="00D36026">
        <w:rPr>
          <w:rFonts w:ascii="Arial Narrow" w:hAnsi="Arial Narrow"/>
          <w:sz w:val="24"/>
          <w:szCs w:val="24"/>
        </w:rPr>
        <w:t xml:space="preserve">troškovi reprezentacije, hrane i alkoholnih pića (osim u iznimnim slučajevima kada se kroz pregovaranje s </w:t>
      </w:r>
      <w:r>
        <w:rPr>
          <w:rFonts w:ascii="Arial Narrow" w:hAnsi="Arial Narrow"/>
          <w:sz w:val="24"/>
          <w:szCs w:val="24"/>
        </w:rPr>
        <w:t xml:space="preserve">davateljem financijskih sredstava </w:t>
      </w:r>
      <w:r w:rsidRPr="00D36026">
        <w:rPr>
          <w:rFonts w:ascii="Arial Narrow" w:hAnsi="Arial Narrow"/>
          <w:sz w:val="24"/>
          <w:szCs w:val="24"/>
        </w:rPr>
        <w:t>dio tih troškova može priznati kao prihvatljiv trošak). Grad neće  financirati aktivnosti udruga koje se sukladno Zakonu i drugim pozitivnim propisima smatraju gospodarskom djelatnošću udruga</w:t>
      </w:r>
      <w:r>
        <w:rPr>
          <w:rFonts w:ascii="Arial Narrow" w:hAnsi="Arial Narrow"/>
          <w:sz w:val="24"/>
          <w:szCs w:val="24"/>
        </w:rPr>
        <w:t>.</w:t>
      </w:r>
    </w:p>
    <w:p w:rsidR="00BA72EF" w:rsidRPr="00E3792C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BA72EF" w:rsidRPr="00E3792C" w:rsidRDefault="00BA72EF" w:rsidP="00E3792C">
      <w:pPr>
        <w:keepNext/>
        <w:keepLines/>
        <w:spacing w:before="200" w:after="0" w:line="276" w:lineRule="auto"/>
        <w:outlineLvl w:val="1"/>
        <w:rPr>
          <w:rFonts w:ascii="Arial Narrow" w:hAnsi="Arial Narrow"/>
          <w:b/>
          <w:bCs/>
          <w:sz w:val="26"/>
          <w:szCs w:val="26"/>
        </w:rPr>
      </w:pPr>
      <w:bookmarkStart w:id="16" w:name="_Toc439147822"/>
      <w:r w:rsidRPr="00E3792C">
        <w:rPr>
          <w:rFonts w:ascii="Arial Narrow" w:hAnsi="Arial Narrow"/>
          <w:b/>
          <w:bCs/>
          <w:iCs/>
          <w:sz w:val="26"/>
          <w:szCs w:val="26"/>
        </w:rPr>
        <w:t>3.3. ZABRANA DVOSTRUKOG FINANCIRANJA</w:t>
      </w:r>
      <w:bookmarkEnd w:id="16"/>
    </w:p>
    <w:p w:rsidR="00BA72EF" w:rsidRPr="00E3792C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E3792C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E3792C">
        <w:rPr>
          <w:rFonts w:ascii="Arial Narrow" w:hAnsi="Arial Narrow"/>
          <w:color w:val="000000"/>
          <w:sz w:val="24"/>
          <w:szCs w:val="24"/>
        </w:rPr>
        <w:t xml:space="preserve">Bez obzira na kvalitetu predloženog programa ili projekta Grad neće dati financijska sredstva za aktivnosti koje se već financiraju iz nekog javnog izvora i po posebnim propisima kada je u pitanju ista aktivnost, koja se provodi na istom području, u isto vrijeme i za iste korisnike, osim ako se ne radi o koordiniranom sufinanciranju iz više različitih izvora. </w:t>
      </w: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FB0DA1" w:rsidRDefault="00FB0DA1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FB0DA1" w:rsidRDefault="00FB0DA1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Pr="00E3792C" w:rsidRDefault="00151C8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43600" cy="664845"/>
                <wp:effectExtent l="0" t="0" r="19050" b="20955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2EF" w:rsidRPr="004D269C" w:rsidRDefault="00BA72EF" w:rsidP="00E3792C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17" w:name="_Toc439147825"/>
                            <w:r>
                              <w:rPr>
                                <w:noProof/>
                              </w:rPr>
                              <w:t>4. NAČIN PRIJAVE</w:t>
                            </w:r>
                            <w:bookmarkEnd w:id="17"/>
                          </w:p>
                          <w:p w:rsidR="00BA72EF" w:rsidRDefault="00BA72EF" w:rsidP="00E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6" o:spid="_x0000_s1029" type="#_x0000_t202" style="position:absolute;left:0;text-align:left;margin-left:0;margin-top:1pt;width:468pt;height:52.3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">
                <v:textbox>
                  <w:txbxContent>
                    <w:p w:rsidR="00BA72EF" w:rsidRPr="004D269C" w:rsidRDefault="00BA72EF" w:rsidP="00E3792C">
                      <w:pPr>
                        <w:pStyle w:val="Naslov1"/>
                        <w:jc w:val="center"/>
                        <w:rPr>
                          <w:noProof/>
                        </w:rPr>
                      </w:pPr>
                      <w:bookmarkStart w:id="21" w:name="_Toc439147825"/>
                      <w:r>
                        <w:rPr>
                          <w:noProof/>
                        </w:rPr>
                        <w:t>4. NAČIN PRIJAVE</w:t>
                      </w:r>
                      <w:bookmarkEnd w:id="21"/>
                    </w:p>
                    <w:p w:rsidR="00BA72EF" w:rsidRDefault="00BA72EF" w:rsidP="00E3792C"/>
                  </w:txbxContent>
                </v:textbox>
                <w10:wrap anchorx="margin"/>
              </v:shape>
            </w:pict>
          </mc:Fallback>
        </mc:AlternateContent>
      </w:r>
    </w:p>
    <w:p w:rsidR="00BA72EF" w:rsidRDefault="00BA72EF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BA72EF" w:rsidRDefault="00BA72EF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BA72EF" w:rsidRDefault="00BA72EF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BA72EF" w:rsidRPr="00E3792C" w:rsidRDefault="00BA72EF" w:rsidP="00E3792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E3792C">
        <w:rPr>
          <w:rFonts w:ascii="Arial Narrow" w:hAnsi="Arial Narrow"/>
          <w:sz w:val="24"/>
          <w:szCs w:val="24"/>
        </w:rPr>
        <w:t xml:space="preserve">Prijave  se dostavljaju isključivo na propisanim obrascima, koji su zajedno s Uputama za prijavitelje, dostupni na mrežnim stranicama </w:t>
      </w:r>
      <w:hyperlink r:id="rId13" w:history="1">
        <w:r w:rsidRPr="00157472">
          <w:rPr>
            <w:rStyle w:val="Hiperveza"/>
            <w:rFonts w:ascii="Arial Narrow" w:hAnsi="Arial Narrow"/>
            <w:sz w:val="24"/>
            <w:szCs w:val="24"/>
          </w:rPr>
          <w:t>www.cres.hr</w:t>
        </w:r>
      </w:hyperlink>
      <w:r w:rsidRPr="00E3792C">
        <w:rPr>
          <w:rFonts w:ascii="Arial Narrow" w:hAnsi="Arial Narrow"/>
          <w:sz w:val="24"/>
          <w:szCs w:val="24"/>
        </w:rPr>
        <w:t>.</w:t>
      </w:r>
    </w:p>
    <w:p w:rsidR="00BA72EF" w:rsidRPr="00E3792C" w:rsidRDefault="00BA72EF" w:rsidP="00E3792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A72EF" w:rsidRPr="00E3792C" w:rsidRDefault="00BA72EF" w:rsidP="00E3792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E3792C">
        <w:rPr>
          <w:rFonts w:ascii="Arial Narrow" w:hAnsi="Arial Narrow"/>
          <w:sz w:val="24"/>
          <w:szCs w:val="24"/>
        </w:rPr>
        <w:t>Prijave  se dostavljaju u papirnatom i</w:t>
      </w:r>
      <w:r>
        <w:rPr>
          <w:rFonts w:ascii="Arial Narrow" w:hAnsi="Arial Narrow"/>
          <w:sz w:val="24"/>
          <w:szCs w:val="24"/>
        </w:rPr>
        <w:t xml:space="preserve">/ili </w:t>
      </w:r>
      <w:r w:rsidRPr="00454411">
        <w:rPr>
          <w:rFonts w:ascii="Arial Narrow" w:hAnsi="Arial Narrow"/>
          <w:sz w:val="24"/>
          <w:szCs w:val="24"/>
        </w:rPr>
        <w:t xml:space="preserve">u elektroničkom obliku. </w:t>
      </w:r>
    </w:p>
    <w:p w:rsidR="00BA72EF" w:rsidRPr="00E3792C" w:rsidRDefault="00BA72EF" w:rsidP="00E3792C">
      <w:pPr>
        <w:spacing w:after="200" w:line="276" w:lineRule="auto"/>
        <w:jc w:val="both"/>
        <w:rPr>
          <w:rFonts w:ascii="Arial Narrow" w:hAnsi="Arial Narrow"/>
          <w:noProof/>
          <w:color w:val="FF0000"/>
          <w:sz w:val="24"/>
          <w:szCs w:val="24"/>
        </w:rPr>
      </w:pPr>
      <w:r w:rsidRPr="00E3792C">
        <w:rPr>
          <w:rFonts w:ascii="Arial Narrow" w:hAnsi="Arial Narrow"/>
          <w:noProof/>
          <w:sz w:val="24"/>
          <w:szCs w:val="24"/>
        </w:rPr>
        <w:t>Obrazac je potrebno ispuniti na računalu</w:t>
      </w:r>
      <w:r>
        <w:rPr>
          <w:rFonts w:ascii="Arial Narrow" w:hAnsi="Arial Narrow"/>
          <w:noProof/>
          <w:sz w:val="24"/>
          <w:szCs w:val="24"/>
        </w:rPr>
        <w:t>.</w:t>
      </w:r>
      <w:r w:rsidRPr="00E3792C">
        <w:rPr>
          <w:rFonts w:ascii="Arial Narrow" w:hAnsi="Arial Narrow"/>
          <w:noProof/>
          <w:color w:val="FF0000"/>
          <w:sz w:val="24"/>
          <w:szCs w:val="24"/>
        </w:rPr>
        <w:t xml:space="preserve"> </w:t>
      </w:r>
    </w:p>
    <w:p w:rsidR="00BA72EF" w:rsidRPr="00E3792C" w:rsidRDefault="00BA72EF" w:rsidP="00E3792C">
      <w:pPr>
        <w:autoSpaceDE w:val="0"/>
        <w:autoSpaceDN w:val="0"/>
        <w:adjustRightInd w:val="0"/>
        <w:spacing w:after="27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E3792C">
        <w:rPr>
          <w:rFonts w:ascii="Arial Narrow" w:hAnsi="Arial Narrow"/>
          <w:color w:val="000000"/>
          <w:sz w:val="24"/>
          <w:szCs w:val="24"/>
        </w:rPr>
        <w:t xml:space="preserve">Prijave koje nisu dostavljene u papirnatom </w:t>
      </w:r>
      <w:r>
        <w:rPr>
          <w:rFonts w:ascii="Arial Narrow" w:hAnsi="Arial Narrow"/>
          <w:color w:val="000000"/>
          <w:sz w:val="24"/>
          <w:szCs w:val="24"/>
        </w:rPr>
        <w:t>i</w:t>
      </w:r>
      <w:r w:rsidRPr="00454411">
        <w:rPr>
          <w:rFonts w:ascii="Arial Narrow" w:hAnsi="Arial Narrow"/>
          <w:sz w:val="24"/>
          <w:szCs w:val="24"/>
        </w:rPr>
        <w:t xml:space="preserve">/ili elektroničkom obliku </w:t>
      </w:r>
      <w:r w:rsidRPr="00E3792C">
        <w:rPr>
          <w:rFonts w:ascii="Arial Narrow" w:hAnsi="Arial Narrow"/>
          <w:color w:val="000000"/>
          <w:sz w:val="24"/>
          <w:szCs w:val="24"/>
        </w:rPr>
        <w:t xml:space="preserve">na propisanim obrascima,  u propisanom roku, koje nisu potpisane i ovjerene pečatom udruge, nepotpune prijave i prijave koje  ne sadrže obvezne priloge  smatrat će se nevažećima te se neće  razmatrati. </w:t>
      </w:r>
    </w:p>
    <w:p w:rsidR="00BA72EF" w:rsidRDefault="00BA72EF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BA72EF" w:rsidRPr="00E3792C" w:rsidRDefault="00BA72EF" w:rsidP="00E3792C">
      <w:pPr>
        <w:keepNext/>
        <w:keepLines/>
        <w:spacing w:before="200" w:after="0" w:line="276" w:lineRule="auto"/>
        <w:outlineLvl w:val="1"/>
        <w:rPr>
          <w:rFonts w:ascii="Arial Narrow" w:hAnsi="Arial Narrow"/>
          <w:b/>
          <w:bCs/>
          <w:sz w:val="26"/>
          <w:szCs w:val="26"/>
        </w:rPr>
      </w:pPr>
      <w:bookmarkStart w:id="18" w:name="_Toc439147823"/>
      <w:r w:rsidRPr="00E3792C">
        <w:rPr>
          <w:rFonts w:ascii="Arial Narrow" w:hAnsi="Arial Narrow"/>
          <w:b/>
          <w:bCs/>
          <w:sz w:val="26"/>
          <w:szCs w:val="26"/>
        </w:rPr>
        <w:t>4.1.  PRIJAVA PROGRAMA/PROJEKATA SE SMATRA POTPUNOM UKOLIKO SADRŽI SVE PRIJAVNE OBRASCE I OBVEZNE PRILOGE</w:t>
      </w:r>
      <w:bookmarkEnd w:id="18"/>
      <w:r w:rsidRPr="00E3792C">
        <w:rPr>
          <w:rFonts w:ascii="Arial Narrow" w:hAnsi="Arial Narrow"/>
          <w:b/>
          <w:bCs/>
          <w:sz w:val="26"/>
          <w:szCs w:val="26"/>
        </w:rPr>
        <w:t xml:space="preserve"> </w:t>
      </w:r>
    </w:p>
    <w:p w:rsidR="00BA72EF" w:rsidRPr="00E3792C" w:rsidRDefault="00BA72EF" w:rsidP="00E3792C">
      <w:pPr>
        <w:autoSpaceDE w:val="0"/>
        <w:autoSpaceDN w:val="0"/>
        <w:adjustRightInd w:val="0"/>
        <w:spacing w:after="27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Pr="00E3792C" w:rsidRDefault="00BA72EF" w:rsidP="00E3792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E3792C">
        <w:rPr>
          <w:rFonts w:ascii="Arial Narrow" w:hAnsi="Arial Narrow"/>
          <w:noProof/>
          <w:sz w:val="24"/>
          <w:szCs w:val="24"/>
        </w:rPr>
        <w:t>1.</w:t>
      </w:r>
      <w:r w:rsidRPr="00E3792C">
        <w:rPr>
          <w:rFonts w:ascii="Arial Narrow" w:hAnsi="Arial Narrow"/>
          <w:sz w:val="24"/>
          <w:szCs w:val="24"/>
        </w:rPr>
        <w:t xml:space="preserve"> Popunjen, potpisan i ovjeren pečatom prijavitelja Obrazac opisa programa ili projekta (na propisanome obrascu - Obrazac 1),</w:t>
      </w:r>
    </w:p>
    <w:p w:rsidR="00BA72EF" w:rsidRPr="00E3792C" w:rsidRDefault="00BA72EF" w:rsidP="00E3792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E3792C">
        <w:rPr>
          <w:rFonts w:ascii="Arial Narrow" w:hAnsi="Arial Narrow"/>
          <w:sz w:val="24"/>
          <w:szCs w:val="24"/>
        </w:rPr>
        <w:t>2. Popunjen, potpisan i ovjeren pečatom prijavitelja Obrazac proračuna programa ili projekta (na propisanome obrascu - Obrazac 2),</w:t>
      </w:r>
    </w:p>
    <w:p w:rsidR="00BA72EF" w:rsidRPr="00E3792C" w:rsidRDefault="00BA72EF" w:rsidP="00E3792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E3792C">
        <w:rPr>
          <w:rFonts w:ascii="Arial Narrow" w:hAnsi="Arial Narrow"/>
          <w:sz w:val="24"/>
          <w:szCs w:val="24"/>
        </w:rPr>
        <w:t>3. Popunjena, potpisana i ovjerena pečatom prijavitelja  Izjava o nepostojanju dvostrukog financiranja  (na propisanome obrascu - Obrazac 3),</w:t>
      </w:r>
    </w:p>
    <w:p w:rsidR="00BA72EF" w:rsidRPr="00E3792C" w:rsidRDefault="00BA72EF" w:rsidP="00E3792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E3792C">
        <w:rPr>
          <w:rFonts w:ascii="Arial Narrow" w:hAnsi="Arial Narrow"/>
          <w:sz w:val="24"/>
          <w:szCs w:val="24"/>
        </w:rPr>
        <w:t>4. Popunjena, potpisana i ovjerena pečatom prijavitelja  Izjava o partnerstvu uko</w:t>
      </w:r>
      <w:r w:rsidRPr="00E3792C">
        <w:rPr>
          <w:rFonts w:ascii="Arial Narrow" w:hAnsi="Arial Narrow" w:cs="Arial"/>
          <w:sz w:val="24"/>
          <w:szCs w:val="24"/>
        </w:rPr>
        <w:t xml:space="preserve">liko se projekt/program provodi u partnerstvu </w:t>
      </w:r>
      <w:r w:rsidRPr="00E3792C">
        <w:rPr>
          <w:rFonts w:ascii="Arial Narrow" w:hAnsi="Arial Narrow"/>
          <w:sz w:val="24"/>
          <w:szCs w:val="24"/>
        </w:rPr>
        <w:t>(na propisanome obrascu – Obrazac 4),</w:t>
      </w:r>
    </w:p>
    <w:p w:rsidR="00BA72EF" w:rsidRPr="00E3792C" w:rsidRDefault="00BA72EF" w:rsidP="00E3792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E3792C">
        <w:rPr>
          <w:rFonts w:ascii="Arial Narrow" w:hAnsi="Arial Narrow"/>
          <w:sz w:val="24"/>
          <w:szCs w:val="24"/>
        </w:rPr>
        <w:t>5. Izvadak iz Registra udruga Republike Hrvatske (ili njegova preslika) koji nije stariji od 90 dana od datuma prijave na ovaj  Javni poziv,</w:t>
      </w:r>
    </w:p>
    <w:p w:rsidR="00BA72EF" w:rsidRPr="00E3792C" w:rsidRDefault="00BA72EF" w:rsidP="00E3792C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E3792C">
        <w:rPr>
          <w:rFonts w:ascii="Arial Narrow" w:hAnsi="Arial Narrow"/>
          <w:sz w:val="24"/>
          <w:szCs w:val="24"/>
        </w:rPr>
        <w:t>6. Preslika važećega statuta udruge na kojoj se nalazi ovjerena potvrda nadležnoga registracijskog tijela o sukladnosti statuta sa Zakonom o udrugama.</w:t>
      </w:r>
    </w:p>
    <w:p w:rsidR="00BA72EF" w:rsidRDefault="00BA72EF" w:rsidP="00115452">
      <w:pPr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sz w:val="24"/>
          <w:szCs w:val="24"/>
          <w:lang w:eastAsia="hr-HR"/>
        </w:rPr>
        <w:t>7. Potvrda nadležne Porezne uprave iz koje je razvidno da podnositelj prijave nema nepodmirenih obveza na ime javnih davanja.</w:t>
      </w:r>
    </w:p>
    <w:p w:rsidR="00BA72EF" w:rsidRDefault="00BA72EF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BA72EF" w:rsidRDefault="00BA72EF" w:rsidP="00115452">
      <w:pPr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ED0058" w:rsidRDefault="00ED0058" w:rsidP="00115452">
      <w:pPr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ED0058" w:rsidRDefault="00ED0058" w:rsidP="00115452">
      <w:pPr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ED0058" w:rsidRDefault="00ED0058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BA72EF" w:rsidRPr="005115E6" w:rsidRDefault="00BA72EF" w:rsidP="005115E6">
      <w:pPr>
        <w:keepNext/>
        <w:keepLines/>
        <w:spacing w:before="200" w:after="0" w:line="360" w:lineRule="auto"/>
        <w:outlineLvl w:val="1"/>
        <w:rPr>
          <w:rFonts w:ascii="Arial Narrow" w:hAnsi="Arial Narrow"/>
          <w:b/>
          <w:bCs/>
          <w:noProof/>
          <w:sz w:val="26"/>
          <w:szCs w:val="26"/>
        </w:rPr>
      </w:pPr>
      <w:bookmarkStart w:id="19" w:name="_Toc439147831"/>
      <w:r w:rsidRPr="005115E6">
        <w:rPr>
          <w:rFonts w:ascii="Arial Narrow" w:hAnsi="Arial Narrow"/>
          <w:b/>
          <w:bCs/>
          <w:noProof/>
          <w:sz w:val="26"/>
          <w:szCs w:val="26"/>
        </w:rPr>
        <w:t>4</w:t>
      </w:r>
      <w:r>
        <w:rPr>
          <w:rFonts w:ascii="Arial Narrow" w:hAnsi="Arial Narrow"/>
          <w:b/>
          <w:bCs/>
          <w:noProof/>
          <w:sz w:val="26"/>
          <w:szCs w:val="26"/>
        </w:rPr>
        <w:t>.</w:t>
      </w:r>
      <w:r w:rsidR="00ED0058">
        <w:rPr>
          <w:rFonts w:ascii="Arial Narrow" w:hAnsi="Arial Narrow"/>
          <w:b/>
          <w:bCs/>
          <w:noProof/>
          <w:sz w:val="26"/>
          <w:szCs w:val="26"/>
        </w:rPr>
        <w:t>2</w:t>
      </w:r>
      <w:r w:rsidRPr="005115E6">
        <w:rPr>
          <w:rFonts w:ascii="Arial Narrow" w:hAnsi="Arial Narrow"/>
          <w:b/>
          <w:bCs/>
          <w:noProof/>
          <w:sz w:val="26"/>
          <w:szCs w:val="26"/>
        </w:rPr>
        <w:t>. GDJE POSLATI PRIJAVU?</w:t>
      </w:r>
      <w:bookmarkEnd w:id="19"/>
    </w:p>
    <w:p w:rsidR="00BA72EF" w:rsidRPr="005115E6" w:rsidRDefault="00BA72EF" w:rsidP="005115E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115E6">
        <w:rPr>
          <w:rFonts w:ascii="Arial Narrow" w:hAnsi="Arial Narrow"/>
          <w:sz w:val="24"/>
          <w:szCs w:val="24"/>
        </w:rPr>
        <w:t xml:space="preserve">U potpunosti ispunjena, potpisana i ovjerena Prijava u papirnatom obliku sa svim obveznim prilozima podnosi se u zatvorenoj omotnici osobno (predaja u pisarnici Grada </w:t>
      </w:r>
      <w:r>
        <w:rPr>
          <w:rFonts w:ascii="Arial Narrow" w:hAnsi="Arial Narrow"/>
          <w:sz w:val="24"/>
          <w:szCs w:val="24"/>
        </w:rPr>
        <w:t xml:space="preserve">Cresa) </w:t>
      </w:r>
      <w:r w:rsidRPr="005115E6">
        <w:rPr>
          <w:rFonts w:ascii="Arial Narrow" w:hAnsi="Arial Narrow"/>
          <w:sz w:val="24"/>
          <w:szCs w:val="24"/>
        </w:rPr>
        <w:t>ili  preporučenom pošiljkom na adresu:</w:t>
      </w:r>
    </w:p>
    <w:p w:rsidR="00BA72EF" w:rsidRDefault="00BA72EF" w:rsidP="005115E6">
      <w:pPr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5115E6">
        <w:rPr>
          <w:rFonts w:ascii="Arial Narrow" w:hAnsi="Arial Narrow"/>
          <w:sz w:val="24"/>
          <w:szCs w:val="24"/>
        </w:rPr>
        <w:t xml:space="preserve">Grad </w:t>
      </w:r>
      <w:r>
        <w:rPr>
          <w:rFonts w:ascii="Arial Narrow" w:hAnsi="Arial Narrow"/>
          <w:sz w:val="24"/>
          <w:szCs w:val="24"/>
        </w:rPr>
        <w:t>Cres</w:t>
      </w:r>
    </w:p>
    <w:p w:rsidR="00BA72EF" w:rsidRDefault="00BA72EF" w:rsidP="005115E6">
      <w:pPr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Creskog statuta 15</w:t>
      </w:r>
    </w:p>
    <w:p w:rsidR="00BA72EF" w:rsidRPr="005115E6" w:rsidRDefault="00BA72EF" w:rsidP="005115E6">
      <w:pPr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51557 Cres</w:t>
      </w:r>
    </w:p>
    <w:p w:rsidR="00BA72EF" w:rsidRPr="005115E6" w:rsidRDefault="00BA72EF" w:rsidP="005115E6">
      <w:pPr>
        <w:spacing w:after="0" w:line="276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5115E6">
        <w:rPr>
          <w:rFonts w:ascii="Arial Narrow" w:hAnsi="Arial Narrow"/>
          <w:color w:val="000000"/>
          <w:sz w:val="24"/>
          <w:szCs w:val="24"/>
        </w:rPr>
        <w:t>„Javni poziv za udruge - ne otvaraj“.</w:t>
      </w:r>
    </w:p>
    <w:p w:rsidR="00BA72EF" w:rsidRDefault="00BA72EF" w:rsidP="005115E6">
      <w:pPr>
        <w:spacing w:after="0" w:line="276" w:lineRule="auto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5115E6">
      <w:pPr>
        <w:spacing w:after="0" w:line="276" w:lineRule="auto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D42717">
      <w:pPr>
        <w:spacing w:after="0" w:line="276" w:lineRule="auto"/>
        <w:ind w:left="3540" w:firstLine="708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i/ili</w:t>
      </w:r>
    </w:p>
    <w:p w:rsidR="00BA72EF" w:rsidRPr="005115E6" w:rsidRDefault="00BA72EF" w:rsidP="00D42717">
      <w:pPr>
        <w:spacing w:after="0" w:line="276" w:lineRule="auto"/>
        <w:ind w:left="3540" w:firstLine="708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5115E6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D42717">
        <w:rPr>
          <w:rFonts w:ascii="Arial Narrow" w:hAnsi="Arial Narrow"/>
          <w:sz w:val="24"/>
          <w:szCs w:val="24"/>
        </w:rPr>
        <w:t xml:space="preserve">U elektronskom obliku slanjem na e-mail adresu </w:t>
      </w:r>
      <w:r>
        <w:rPr>
          <w:rFonts w:ascii="Arial Narrow" w:hAnsi="Arial Narrow"/>
          <w:sz w:val="24"/>
          <w:szCs w:val="24"/>
        </w:rPr>
        <w:t xml:space="preserve">: </w:t>
      </w:r>
      <w:hyperlink r:id="rId14" w:history="1">
        <w:r w:rsidRPr="008C3EE7">
          <w:rPr>
            <w:rStyle w:val="Hiperveza"/>
            <w:rFonts w:ascii="Arial Narrow" w:hAnsi="Arial Narrow"/>
            <w:sz w:val="24"/>
            <w:szCs w:val="24"/>
          </w:rPr>
          <w:t>marko.ferlora@cres.hr</w:t>
        </w:r>
      </w:hyperlink>
      <w:r>
        <w:rPr>
          <w:rFonts w:ascii="Arial Narrow" w:hAnsi="Arial Narrow"/>
          <w:sz w:val="24"/>
          <w:szCs w:val="24"/>
        </w:rPr>
        <w:t>.</w:t>
      </w:r>
    </w:p>
    <w:p w:rsidR="00BA72EF" w:rsidRDefault="00BA72EF" w:rsidP="005115E6">
      <w:pPr>
        <w:spacing w:after="0" w:line="276" w:lineRule="auto"/>
        <w:rPr>
          <w:rFonts w:ascii="Arial Narrow" w:hAnsi="Arial Narrow"/>
          <w:sz w:val="24"/>
          <w:szCs w:val="24"/>
        </w:rPr>
      </w:pPr>
    </w:p>
    <w:p w:rsidR="00BA72EF" w:rsidRPr="005046A7" w:rsidRDefault="00BA72EF" w:rsidP="005046A7">
      <w:pPr>
        <w:keepNext/>
        <w:keepLines/>
        <w:spacing w:before="200" w:after="0" w:line="360" w:lineRule="auto"/>
        <w:outlineLvl w:val="1"/>
        <w:rPr>
          <w:rFonts w:ascii="Arial Narrow" w:hAnsi="Arial Narrow"/>
          <w:b/>
          <w:bCs/>
          <w:sz w:val="26"/>
          <w:szCs w:val="26"/>
        </w:rPr>
      </w:pPr>
      <w:bookmarkStart w:id="20" w:name="_Toc439147832"/>
      <w:r w:rsidRPr="005046A7">
        <w:rPr>
          <w:rFonts w:ascii="Arial Narrow" w:hAnsi="Arial Narrow"/>
          <w:b/>
          <w:bCs/>
          <w:sz w:val="26"/>
          <w:szCs w:val="26"/>
        </w:rPr>
        <w:t>4</w:t>
      </w:r>
      <w:r w:rsidR="00ED0058">
        <w:rPr>
          <w:rFonts w:ascii="Arial Narrow" w:hAnsi="Arial Narrow"/>
          <w:b/>
          <w:bCs/>
          <w:sz w:val="26"/>
          <w:szCs w:val="26"/>
        </w:rPr>
        <w:t>.3</w:t>
      </w:r>
      <w:r w:rsidRPr="005046A7">
        <w:rPr>
          <w:rFonts w:ascii="Arial Narrow" w:hAnsi="Arial Narrow"/>
          <w:b/>
          <w:bCs/>
          <w:sz w:val="26"/>
          <w:szCs w:val="26"/>
        </w:rPr>
        <w:t>. ROK ZA SLANJE PRIJAVE</w:t>
      </w:r>
      <w:bookmarkEnd w:id="20"/>
    </w:p>
    <w:p w:rsidR="00BA72EF" w:rsidRPr="005046A7" w:rsidRDefault="00BA72EF" w:rsidP="005046A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046A7">
        <w:rPr>
          <w:rFonts w:ascii="Arial Narrow" w:hAnsi="Arial Narrow"/>
          <w:sz w:val="24"/>
          <w:szCs w:val="24"/>
        </w:rPr>
        <w:t xml:space="preserve">Rok za podnošenje prijava je 30 dana od dana objave Javnog poziva za financiranje </w:t>
      </w:r>
      <w:r>
        <w:rPr>
          <w:rFonts w:ascii="Arial Narrow" w:hAnsi="Arial Narrow"/>
          <w:sz w:val="24"/>
          <w:szCs w:val="24"/>
        </w:rPr>
        <w:t>javnih potreba Grada Cresa u 2016. godini</w:t>
      </w:r>
      <w:r w:rsidRPr="005046A7">
        <w:rPr>
          <w:rFonts w:ascii="Arial Narrow" w:hAnsi="Arial Narrow"/>
          <w:sz w:val="24"/>
          <w:szCs w:val="24"/>
        </w:rPr>
        <w:t xml:space="preserve">, odnosno </w:t>
      </w:r>
      <w:r w:rsidRPr="005046A7">
        <w:rPr>
          <w:rFonts w:ascii="Arial Narrow" w:hAnsi="Arial Narrow"/>
          <w:b/>
          <w:sz w:val="24"/>
          <w:szCs w:val="24"/>
        </w:rPr>
        <w:t>do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833851">
        <w:rPr>
          <w:rFonts w:ascii="Arial Narrow" w:hAnsi="Arial Narrow"/>
          <w:b/>
          <w:sz w:val="24"/>
          <w:szCs w:val="24"/>
        </w:rPr>
        <w:t>19</w:t>
      </w:r>
      <w:r>
        <w:rPr>
          <w:rFonts w:ascii="Arial Narrow" w:hAnsi="Arial Narrow"/>
          <w:b/>
          <w:sz w:val="24"/>
          <w:szCs w:val="24"/>
        </w:rPr>
        <w:t xml:space="preserve">. </w:t>
      </w:r>
      <w:r w:rsidR="00151C8F">
        <w:rPr>
          <w:rFonts w:ascii="Arial Narrow" w:hAnsi="Arial Narrow"/>
          <w:b/>
          <w:sz w:val="24"/>
          <w:szCs w:val="24"/>
        </w:rPr>
        <w:t>listopada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5046A7">
        <w:rPr>
          <w:rFonts w:ascii="Arial Narrow" w:hAnsi="Arial Narrow"/>
          <w:b/>
          <w:sz w:val="24"/>
          <w:szCs w:val="24"/>
        </w:rPr>
        <w:t>2016. godine.</w:t>
      </w:r>
    </w:p>
    <w:p w:rsidR="00BA72EF" w:rsidRPr="005046A7" w:rsidRDefault="00BA72EF" w:rsidP="00151C8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046A7">
        <w:rPr>
          <w:rFonts w:ascii="Arial Narrow" w:hAnsi="Arial Narrow"/>
          <w:sz w:val="24"/>
          <w:szCs w:val="24"/>
        </w:rPr>
        <w:tab/>
      </w:r>
      <w:r w:rsidRPr="005046A7">
        <w:rPr>
          <w:rFonts w:ascii="Arial Narrow" w:hAnsi="Arial Narrow"/>
          <w:sz w:val="24"/>
          <w:szCs w:val="24"/>
        </w:rPr>
        <w:tab/>
      </w:r>
      <w:r w:rsidRPr="005046A7">
        <w:rPr>
          <w:rFonts w:ascii="Arial Narrow" w:hAnsi="Arial Narrow"/>
          <w:sz w:val="24"/>
          <w:szCs w:val="24"/>
        </w:rPr>
        <w:tab/>
      </w:r>
      <w:r w:rsidRPr="005046A7">
        <w:rPr>
          <w:rFonts w:ascii="Arial Narrow" w:hAnsi="Arial Narrow"/>
          <w:sz w:val="24"/>
          <w:szCs w:val="24"/>
        </w:rPr>
        <w:tab/>
      </w:r>
    </w:p>
    <w:p w:rsidR="00BA72EF" w:rsidRPr="005046A7" w:rsidRDefault="00BA72EF" w:rsidP="005046A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046A7">
        <w:rPr>
          <w:rFonts w:ascii="Arial Narrow" w:hAnsi="Arial Narrow"/>
          <w:sz w:val="24"/>
          <w:szCs w:val="24"/>
        </w:rPr>
        <w:t>Prijave  koje nisu dostavljene u roku određenom Javnim pozivom i koje nisu sačinjene sukladno  Javnom pozivu i Uputama za prijavitelje neće se razmatrati</w:t>
      </w:r>
    </w:p>
    <w:p w:rsidR="00BA72EF" w:rsidRDefault="00BA72EF" w:rsidP="005115E6">
      <w:pPr>
        <w:spacing w:after="0" w:line="276" w:lineRule="auto"/>
        <w:rPr>
          <w:color w:val="FF0000"/>
        </w:rPr>
      </w:pPr>
    </w:p>
    <w:p w:rsidR="00BA72EF" w:rsidRPr="005046A7" w:rsidRDefault="00BA72EF" w:rsidP="005046A7">
      <w:pPr>
        <w:keepNext/>
        <w:keepLines/>
        <w:spacing w:before="200" w:after="0" w:line="360" w:lineRule="auto"/>
        <w:outlineLvl w:val="1"/>
        <w:rPr>
          <w:rFonts w:ascii="Arial Narrow" w:hAnsi="Arial Narrow"/>
          <w:b/>
          <w:bCs/>
          <w:noProof/>
          <w:sz w:val="26"/>
          <w:szCs w:val="26"/>
        </w:rPr>
      </w:pPr>
      <w:bookmarkStart w:id="21" w:name="_Toc439147833"/>
      <w:r w:rsidRPr="005046A7">
        <w:rPr>
          <w:rFonts w:ascii="Arial Narrow" w:hAnsi="Arial Narrow"/>
          <w:b/>
          <w:bCs/>
          <w:sz w:val="26"/>
          <w:szCs w:val="26"/>
        </w:rPr>
        <w:t>4</w:t>
      </w:r>
      <w:r w:rsidR="00ED0058">
        <w:rPr>
          <w:rFonts w:ascii="Arial Narrow" w:hAnsi="Arial Narrow"/>
          <w:b/>
          <w:bCs/>
          <w:sz w:val="26"/>
          <w:szCs w:val="26"/>
        </w:rPr>
        <w:t>.4</w:t>
      </w:r>
      <w:r w:rsidRPr="005046A7">
        <w:rPr>
          <w:rFonts w:ascii="Arial Narrow" w:hAnsi="Arial Narrow"/>
          <w:b/>
          <w:bCs/>
          <w:sz w:val="26"/>
          <w:szCs w:val="26"/>
        </w:rPr>
        <w:t xml:space="preserve">. </w:t>
      </w:r>
      <w:r w:rsidRPr="005046A7">
        <w:rPr>
          <w:rFonts w:ascii="Arial Narrow" w:hAnsi="Arial Narrow"/>
          <w:b/>
          <w:bCs/>
          <w:noProof/>
          <w:sz w:val="26"/>
          <w:szCs w:val="26"/>
        </w:rPr>
        <w:t>KOME SE OBRATITI UKOLIKO IMATE PITANJA?</w:t>
      </w:r>
      <w:bookmarkEnd w:id="21"/>
    </w:p>
    <w:p w:rsidR="00BA72EF" w:rsidRPr="001E3444" w:rsidRDefault="00BA72EF" w:rsidP="005046A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3444">
        <w:rPr>
          <w:rFonts w:ascii="Arial Narrow" w:hAnsi="Arial Narrow"/>
          <w:sz w:val="24"/>
          <w:szCs w:val="24"/>
        </w:rPr>
        <w:t xml:space="preserve">Sve dodatne informacije i upite možete dobiti na telefon 051 661954, 051 661951 ili na </w:t>
      </w:r>
      <w:proofErr w:type="spellStart"/>
      <w:r w:rsidRPr="001E3444">
        <w:rPr>
          <w:rFonts w:ascii="Arial Narrow" w:hAnsi="Arial Narrow"/>
          <w:sz w:val="24"/>
          <w:szCs w:val="24"/>
        </w:rPr>
        <w:t>e-mail:marko.ferlora@cres.hr</w:t>
      </w:r>
      <w:proofErr w:type="spellEnd"/>
      <w:r w:rsidRPr="001E3444">
        <w:rPr>
          <w:rFonts w:ascii="Arial Narrow" w:hAnsi="Arial Narrow"/>
          <w:sz w:val="24"/>
          <w:szCs w:val="24"/>
        </w:rPr>
        <w:t>.</w:t>
      </w:r>
    </w:p>
    <w:p w:rsidR="00BA72EF" w:rsidRPr="005046A7" w:rsidRDefault="00BA72EF" w:rsidP="005046A7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BA72EF" w:rsidRPr="001E3444" w:rsidRDefault="00BA72EF" w:rsidP="00F97147">
      <w:pPr>
        <w:spacing w:after="0" w:line="240" w:lineRule="auto"/>
        <w:jc w:val="both"/>
        <w:rPr>
          <w:rFonts w:ascii="Arial Narrow" w:hAnsi="Arial Narrow"/>
          <w:noProof/>
          <w:sz w:val="24"/>
          <w:szCs w:val="24"/>
          <w:lang w:eastAsia="en-GB"/>
        </w:rPr>
      </w:pPr>
      <w:r w:rsidRPr="001E3444">
        <w:rPr>
          <w:rFonts w:ascii="Arial Narrow" w:hAnsi="Arial Narrow"/>
          <w:noProof/>
          <w:sz w:val="24"/>
          <w:szCs w:val="24"/>
          <w:lang w:eastAsia="en-GB"/>
        </w:rPr>
        <w:t>U svrhu osiguranja ravnopravnosti svih potencijalnih prijavitelja, Grad Cres ne može davati prethodna mišljenja o prihvatljivosti prijavitelja, partnera, aktivnosti ili troškova navedenih u prijavi.</w:t>
      </w:r>
    </w:p>
    <w:p w:rsidR="00BA72EF" w:rsidRPr="00F97147" w:rsidRDefault="00BA72EF" w:rsidP="00F97147">
      <w:pPr>
        <w:spacing w:after="0" w:line="240" w:lineRule="auto"/>
        <w:jc w:val="both"/>
        <w:rPr>
          <w:rFonts w:ascii="Arial Narrow" w:hAnsi="Arial Narrow"/>
          <w:noProof/>
          <w:color w:val="FF0000"/>
          <w:sz w:val="24"/>
          <w:szCs w:val="24"/>
          <w:lang w:eastAsia="en-GB"/>
        </w:rPr>
      </w:pPr>
    </w:p>
    <w:p w:rsidR="00BA72EF" w:rsidRDefault="00BA72EF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151C8F" w:rsidRDefault="00151C8F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151C8F" w:rsidRDefault="00151C8F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151C8F" w:rsidRDefault="00151C8F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ED0058" w:rsidRDefault="00ED0058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ED0058" w:rsidRDefault="00ED0058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ED0058" w:rsidRDefault="00ED0058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ED0058" w:rsidRDefault="00ED0058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ED0058" w:rsidRDefault="00ED0058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BA72EF" w:rsidRDefault="00BA72EF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BA72EF" w:rsidRDefault="00151C8F" w:rsidP="00115452">
      <w:pPr>
        <w:rPr>
          <w:rFonts w:ascii="Arial Narrow" w:hAnsi="Arial Narrow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943600" cy="687070"/>
                <wp:effectExtent l="0" t="0" r="19050" b="17780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2EF" w:rsidRPr="004D269C" w:rsidRDefault="00BA72EF" w:rsidP="005046A7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22" w:name="_Toc439147835"/>
                            <w:r>
                              <w:rPr>
                                <w:noProof/>
                              </w:rPr>
                              <w:t>5. PROCJENA PRIJAVA I DONOŠENJE ODLUKE O DODJELI SREDSTAVA</w:t>
                            </w:r>
                            <w:bookmarkEnd w:id="22"/>
                          </w:p>
                          <w:p w:rsidR="00BA72EF" w:rsidRDefault="00BA72EF" w:rsidP="005046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7" o:spid="_x0000_s1030" type="#_x0000_t202" style="position:absolute;margin-left:416.8pt;margin-top:.4pt;width:468pt;height:54.1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">
                <v:textbox>
                  <w:txbxContent>
                    <w:p w:rsidR="00BA72EF" w:rsidRPr="004D269C" w:rsidRDefault="00BA72EF" w:rsidP="005046A7">
                      <w:pPr>
                        <w:pStyle w:val="Naslov1"/>
                        <w:jc w:val="center"/>
                        <w:rPr>
                          <w:noProof/>
                        </w:rPr>
                      </w:pPr>
                      <w:bookmarkStart w:id="27" w:name="_Toc439147835"/>
                      <w:r>
                        <w:rPr>
                          <w:noProof/>
                        </w:rPr>
                        <w:t>5. PROCJENA PRIJAVA I DONOŠENJE ODLUKE O DODJELI SREDSTAVA</w:t>
                      </w:r>
                      <w:bookmarkEnd w:id="27"/>
                    </w:p>
                    <w:p w:rsidR="00BA72EF" w:rsidRDefault="00BA72EF" w:rsidP="005046A7"/>
                  </w:txbxContent>
                </v:textbox>
                <w10:wrap anchorx="margin"/>
              </v:shape>
            </w:pict>
          </mc:Fallback>
        </mc:AlternateContent>
      </w:r>
    </w:p>
    <w:p w:rsidR="00BA72EF" w:rsidRPr="005046A7" w:rsidRDefault="00BA72EF" w:rsidP="005046A7">
      <w:pPr>
        <w:rPr>
          <w:rFonts w:ascii="Arial Narrow" w:hAnsi="Arial Narrow"/>
          <w:sz w:val="24"/>
          <w:szCs w:val="24"/>
          <w:lang w:eastAsia="hr-HR"/>
        </w:rPr>
      </w:pPr>
    </w:p>
    <w:p w:rsidR="00BA72EF" w:rsidRDefault="00BA72EF" w:rsidP="005046A7">
      <w:pPr>
        <w:rPr>
          <w:rFonts w:ascii="Arial Narrow" w:hAnsi="Arial Narrow"/>
          <w:sz w:val="24"/>
          <w:szCs w:val="24"/>
          <w:lang w:eastAsia="hr-HR"/>
        </w:rPr>
      </w:pPr>
    </w:p>
    <w:p w:rsidR="00BA72EF" w:rsidRDefault="00BA72EF" w:rsidP="005046A7">
      <w:pPr>
        <w:tabs>
          <w:tab w:val="left" w:pos="5472"/>
        </w:tabs>
        <w:rPr>
          <w:rFonts w:ascii="Arial Narrow" w:hAnsi="Arial Narrow"/>
          <w:sz w:val="24"/>
          <w:szCs w:val="24"/>
          <w:lang w:eastAsia="hr-HR"/>
        </w:rPr>
      </w:pPr>
    </w:p>
    <w:p w:rsidR="00BA72EF" w:rsidRPr="005046A7" w:rsidRDefault="00BA72EF" w:rsidP="005046A7">
      <w:pPr>
        <w:spacing w:after="0" w:line="240" w:lineRule="auto"/>
        <w:jc w:val="both"/>
        <w:rPr>
          <w:rFonts w:ascii="Arial Narrow" w:hAnsi="Arial Narrow"/>
          <w:noProof/>
          <w:snapToGrid w:val="0"/>
          <w:sz w:val="24"/>
          <w:szCs w:val="24"/>
        </w:rPr>
      </w:pPr>
      <w:r w:rsidRPr="005046A7">
        <w:rPr>
          <w:rFonts w:ascii="Arial Narrow" w:hAnsi="Arial Narrow"/>
          <w:noProof/>
          <w:snapToGrid w:val="0"/>
          <w:sz w:val="24"/>
          <w:szCs w:val="24"/>
        </w:rPr>
        <w:t>Sve pristigle i zaprimljene prijave proći će kroz sljedeću proceduru:</w:t>
      </w:r>
    </w:p>
    <w:p w:rsidR="00BA72EF" w:rsidRDefault="00BA72EF" w:rsidP="005046A7">
      <w:pPr>
        <w:tabs>
          <w:tab w:val="left" w:pos="5472"/>
        </w:tabs>
        <w:rPr>
          <w:rFonts w:ascii="Arial Narrow" w:hAnsi="Arial Narrow"/>
          <w:sz w:val="24"/>
          <w:szCs w:val="24"/>
          <w:lang w:eastAsia="hr-HR"/>
        </w:rPr>
      </w:pPr>
    </w:p>
    <w:p w:rsidR="00BA72EF" w:rsidRPr="005046A7" w:rsidRDefault="00BA72EF" w:rsidP="005046A7">
      <w:pPr>
        <w:keepNext/>
        <w:keepLines/>
        <w:spacing w:before="200" w:after="0" w:line="276" w:lineRule="auto"/>
        <w:outlineLvl w:val="1"/>
        <w:rPr>
          <w:rFonts w:ascii="Arial Narrow" w:hAnsi="Arial Narrow"/>
          <w:b/>
          <w:bCs/>
          <w:noProof/>
          <w:sz w:val="26"/>
          <w:szCs w:val="24"/>
        </w:rPr>
      </w:pPr>
      <w:bookmarkStart w:id="23" w:name="_Toc439147834"/>
      <w:r w:rsidRPr="005046A7">
        <w:rPr>
          <w:rFonts w:ascii="Arial Narrow" w:hAnsi="Arial Narrow"/>
          <w:b/>
          <w:bCs/>
          <w:noProof/>
          <w:sz w:val="26"/>
          <w:szCs w:val="24"/>
        </w:rPr>
        <w:t xml:space="preserve">5.1. </w:t>
      </w:r>
      <w:r w:rsidRPr="005046A7">
        <w:rPr>
          <w:rFonts w:ascii="Arial Narrow" w:hAnsi="Arial Narrow"/>
          <w:b/>
          <w:bCs/>
          <w:sz w:val="26"/>
          <w:szCs w:val="26"/>
        </w:rPr>
        <w:t>PROVJERA ISPUNJAVANJA FORMALNIH UVJETA JAVNOG POZIVA</w:t>
      </w:r>
      <w:bookmarkEnd w:id="23"/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72EF" w:rsidRPr="005046A7" w:rsidRDefault="00BA72EF" w:rsidP="00504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color w:val="FF0000"/>
          <w:sz w:val="24"/>
          <w:szCs w:val="24"/>
        </w:rPr>
      </w:pPr>
      <w:r w:rsidRPr="005046A7">
        <w:rPr>
          <w:rFonts w:ascii="Arial Narrow" w:hAnsi="Arial Narrow"/>
          <w:color w:val="000000"/>
          <w:sz w:val="24"/>
          <w:szCs w:val="24"/>
        </w:rPr>
        <w:t>Po isteku roka za podnošenje prijava po javnom pozivu, povjerenstva za pripremu i provedbu postupka te provjeru ispunjavanja propisanih (formalnih) uvjeta Grada pristupit će postupku ocjene ispunjavanja propisanih (formalnih) uvjeta poziva.</w:t>
      </w:r>
    </w:p>
    <w:p w:rsidR="00BA72EF" w:rsidRPr="005046A7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Pr="005046A7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/>
          <w:color w:val="000000"/>
          <w:sz w:val="24"/>
          <w:szCs w:val="24"/>
        </w:rPr>
        <w:t xml:space="preserve">U postupku provjere ispunjavanja formalnih uvjeta poziva provjerava se: </w:t>
      </w:r>
    </w:p>
    <w:p w:rsidR="00BA72EF" w:rsidRPr="005046A7" w:rsidRDefault="00BA72EF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hAnsi="Arial Narrow"/>
          <w:color w:val="000000"/>
          <w:sz w:val="24"/>
          <w:szCs w:val="24"/>
        </w:rPr>
        <w:t xml:space="preserve">je li prijava dostavljena na pravi javni poziv i u zadanom roku </w:t>
      </w:r>
    </w:p>
    <w:p w:rsidR="00BA72EF" w:rsidRPr="005046A7" w:rsidRDefault="00BA72EF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hAnsi="Arial Narrow"/>
          <w:color w:val="000000"/>
          <w:sz w:val="24"/>
          <w:szCs w:val="24"/>
        </w:rPr>
        <w:t xml:space="preserve">jesu li dostavljeni, potpisani i ovjereni svi obvezni obrasci </w:t>
      </w:r>
    </w:p>
    <w:p w:rsidR="00BA72EF" w:rsidRPr="005046A7" w:rsidRDefault="00BA72EF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hAnsi="Arial Narrow"/>
          <w:color w:val="000000"/>
          <w:sz w:val="24"/>
          <w:szCs w:val="24"/>
        </w:rPr>
        <w:t xml:space="preserve">je li dostavljena sva obvezna popratna dokumentacija </w:t>
      </w:r>
    </w:p>
    <w:p w:rsidR="00BA72EF" w:rsidRPr="005046A7" w:rsidRDefault="00BA72EF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hAnsi="Arial Narrow"/>
          <w:color w:val="000000"/>
          <w:sz w:val="24"/>
          <w:szCs w:val="24"/>
        </w:rPr>
        <w:t xml:space="preserve">je li zatraženi iznos sredstava unutar financijskih pragova postavljenih u javnom pozivu </w:t>
      </w:r>
    </w:p>
    <w:p w:rsidR="00BA72EF" w:rsidRPr="005046A7" w:rsidRDefault="00BA72EF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hAnsi="Arial Narrow"/>
          <w:color w:val="000000"/>
          <w:sz w:val="24"/>
          <w:szCs w:val="24"/>
        </w:rPr>
        <w:t xml:space="preserve">jesu li prijavitelj i partnerske organizacije prihvatljivi sukladno uputama za prijavitelje </w:t>
      </w:r>
    </w:p>
    <w:p w:rsidR="00BA72EF" w:rsidRPr="005046A7" w:rsidRDefault="00BA72EF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hAnsi="Arial Narrow"/>
          <w:color w:val="000000"/>
          <w:sz w:val="24"/>
          <w:szCs w:val="24"/>
        </w:rPr>
        <w:t xml:space="preserve">jesu li ispunjeni drugi propisani uvjeti javnog poziva. </w:t>
      </w: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/>
          <w:color w:val="000000"/>
          <w:sz w:val="24"/>
          <w:szCs w:val="24"/>
        </w:rPr>
        <w:t xml:space="preserve">Prijave koje su ispunile formalne uvjete upućuju se u daljnju proceduru, odnosno na stručno ocjenjivanje. </w:t>
      </w: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Pr="005046A7" w:rsidRDefault="00BA72EF" w:rsidP="005046A7">
      <w:pPr>
        <w:keepNext/>
        <w:keepLines/>
        <w:spacing w:before="200" w:after="0" w:line="276" w:lineRule="auto"/>
        <w:outlineLvl w:val="1"/>
        <w:rPr>
          <w:rFonts w:ascii="Arial Narrow" w:hAnsi="Arial Narrow"/>
          <w:b/>
          <w:bCs/>
          <w:sz w:val="26"/>
          <w:szCs w:val="26"/>
        </w:rPr>
      </w:pPr>
      <w:bookmarkStart w:id="24" w:name="_Toc439147836"/>
      <w:r w:rsidRPr="005046A7">
        <w:rPr>
          <w:rFonts w:ascii="Arial Narrow" w:hAnsi="Arial Narrow"/>
          <w:b/>
          <w:bCs/>
          <w:sz w:val="26"/>
          <w:szCs w:val="26"/>
        </w:rPr>
        <w:t>5.2. PODNOŠENJE PRIGOVORA</w:t>
      </w:r>
      <w:bookmarkEnd w:id="24"/>
    </w:p>
    <w:p w:rsidR="00BA72EF" w:rsidRPr="005046A7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</w:p>
    <w:p w:rsidR="00BA72EF" w:rsidRPr="005046A7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/>
          <w:color w:val="000000"/>
          <w:sz w:val="24"/>
          <w:szCs w:val="24"/>
        </w:rPr>
        <w:t xml:space="preserve">Sve udruge čije prijave budu odbijene iz razloga ne ispunjavanja propisanih uvjeta, o toj činjenici  biti će obaviještene u roku od najviše </w:t>
      </w:r>
      <w:r>
        <w:rPr>
          <w:rFonts w:ascii="Arial Narrow" w:hAnsi="Arial Narrow"/>
          <w:color w:val="000000"/>
          <w:sz w:val="24"/>
          <w:szCs w:val="24"/>
        </w:rPr>
        <w:t>8</w:t>
      </w:r>
      <w:r w:rsidRPr="005046A7">
        <w:rPr>
          <w:rFonts w:ascii="Arial Narrow" w:hAnsi="Arial Narrow"/>
          <w:color w:val="000000"/>
          <w:sz w:val="24"/>
          <w:szCs w:val="24"/>
        </w:rPr>
        <w:t xml:space="preserve"> dana od dana donošenja odluke, nakon čega imaju narednih </w:t>
      </w:r>
      <w:r>
        <w:rPr>
          <w:rFonts w:ascii="Arial Narrow" w:hAnsi="Arial Narrow"/>
          <w:color w:val="000000"/>
          <w:sz w:val="24"/>
          <w:szCs w:val="24"/>
        </w:rPr>
        <w:t>8</w:t>
      </w:r>
      <w:r w:rsidRPr="005046A7">
        <w:rPr>
          <w:rFonts w:ascii="Arial Narrow" w:hAnsi="Arial Narrow"/>
          <w:color w:val="000000"/>
          <w:sz w:val="24"/>
          <w:szCs w:val="24"/>
        </w:rPr>
        <w:t xml:space="preserve"> dana od dana prijema obavijesti</w:t>
      </w:r>
      <w:r>
        <w:rPr>
          <w:rFonts w:ascii="Arial Narrow" w:hAnsi="Arial Narrow"/>
          <w:color w:val="000000"/>
          <w:sz w:val="24"/>
          <w:szCs w:val="24"/>
        </w:rPr>
        <w:t xml:space="preserve">, podnijeti prigovor nadležnom tijelu, </w:t>
      </w:r>
      <w:r w:rsidRPr="005046A7">
        <w:rPr>
          <w:rFonts w:ascii="Arial Narrow" w:hAnsi="Arial Narrow"/>
          <w:color w:val="000000"/>
          <w:sz w:val="24"/>
          <w:szCs w:val="24"/>
        </w:rPr>
        <w:t>koj</w:t>
      </w:r>
      <w:r>
        <w:rPr>
          <w:rFonts w:ascii="Arial Narrow" w:hAnsi="Arial Narrow"/>
          <w:color w:val="000000"/>
          <w:sz w:val="24"/>
          <w:szCs w:val="24"/>
        </w:rPr>
        <w:t>e</w:t>
      </w:r>
      <w:r w:rsidRPr="005046A7">
        <w:rPr>
          <w:rFonts w:ascii="Arial Narrow" w:hAnsi="Arial Narrow"/>
          <w:color w:val="000000"/>
          <w:sz w:val="24"/>
          <w:szCs w:val="24"/>
        </w:rPr>
        <w:t xml:space="preserve"> će u roku od </w:t>
      </w:r>
      <w:r>
        <w:rPr>
          <w:rFonts w:ascii="Arial Narrow" w:hAnsi="Arial Narrow"/>
          <w:color w:val="000000"/>
          <w:sz w:val="24"/>
          <w:szCs w:val="24"/>
        </w:rPr>
        <w:t>8</w:t>
      </w:r>
      <w:r w:rsidRPr="005046A7">
        <w:rPr>
          <w:rFonts w:ascii="Arial Narrow" w:hAnsi="Arial Narrow"/>
          <w:color w:val="000000"/>
          <w:sz w:val="24"/>
          <w:szCs w:val="24"/>
        </w:rPr>
        <w:t xml:space="preserve"> dana od primitka prigovora odlučiti o istome. </w:t>
      </w:r>
    </w:p>
    <w:p w:rsidR="00BA72EF" w:rsidRPr="005046A7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/>
          <w:color w:val="000000"/>
          <w:sz w:val="24"/>
          <w:szCs w:val="24"/>
        </w:rPr>
        <w:t>U slučaju prihvaćanja</w:t>
      </w:r>
      <w:r>
        <w:rPr>
          <w:rFonts w:ascii="Arial Narrow" w:hAnsi="Arial Narrow"/>
          <w:color w:val="000000"/>
          <w:sz w:val="24"/>
          <w:szCs w:val="24"/>
        </w:rPr>
        <w:t xml:space="preserve"> prigovora od strane nadležnog tijela</w:t>
      </w:r>
      <w:r w:rsidRPr="005046A7">
        <w:rPr>
          <w:rFonts w:ascii="Arial Narrow" w:hAnsi="Arial Narrow"/>
          <w:color w:val="000000"/>
          <w:sz w:val="24"/>
          <w:szCs w:val="24"/>
        </w:rPr>
        <w:t xml:space="preserve">, prijava će biti upućena u daljnju proceduru na stručno ocjenjivanje, a u slučaju neprihvaćanja prigovora prijava će biti odbijena o čemu će biti obaviještena udruga koja je prigovor podnijela. </w:t>
      </w:r>
    </w:p>
    <w:p w:rsidR="00BA72EF" w:rsidRPr="005046A7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5046A7">
        <w:rPr>
          <w:rFonts w:ascii="Arial Narrow" w:hAnsi="Arial Narrow"/>
          <w:color w:val="000000"/>
          <w:sz w:val="24"/>
          <w:szCs w:val="24"/>
        </w:rPr>
        <w:t xml:space="preserve">Odluka kojom je odlučeno o prigovoru je konačna. </w:t>
      </w: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151C8F" w:rsidRDefault="00151C8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833851" w:rsidRDefault="00833851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Pr="005046A7" w:rsidRDefault="00BA72EF" w:rsidP="005046A7">
      <w:pPr>
        <w:keepNext/>
        <w:keepLines/>
        <w:spacing w:before="200" w:after="0" w:line="276" w:lineRule="auto"/>
        <w:outlineLvl w:val="1"/>
        <w:rPr>
          <w:rFonts w:ascii="Arial Narrow" w:hAnsi="Arial Narrow"/>
          <w:b/>
          <w:bCs/>
          <w:noProof/>
          <w:sz w:val="26"/>
          <w:szCs w:val="26"/>
        </w:rPr>
      </w:pPr>
      <w:bookmarkStart w:id="25" w:name="_Toc439147837"/>
      <w:r w:rsidRPr="005046A7">
        <w:rPr>
          <w:rFonts w:ascii="Arial Narrow" w:hAnsi="Arial Narrow"/>
          <w:b/>
          <w:bCs/>
          <w:noProof/>
          <w:sz w:val="26"/>
          <w:szCs w:val="26"/>
        </w:rPr>
        <w:t>5.3. PROCJENA PRIJAVA KOJE SU ZADOVOLJILE PROPISANE UVJETE NATJEČAJA</w:t>
      </w:r>
      <w:bookmarkEnd w:id="25"/>
      <w:r w:rsidRPr="005046A7">
        <w:rPr>
          <w:rFonts w:ascii="Arial Narrow" w:hAnsi="Arial Narrow"/>
          <w:b/>
          <w:bCs/>
          <w:noProof/>
          <w:sz w:val="26"/>
          <w:szCs w:val="26"/>
        </w:rPr>
        <w:t xml:space="preserve"> </w:t>
      </w:r>
    </w:p>
    <w:p w:rsidR="00BA72EF" w:rsidRPr="005046A7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5046A7">
        <w:rPr>
          <w:rFonts w:ascii="Arial Narrow" w:hAnsi="Arial Narrow"/>
          <w:b/>
          <w:iCs/>
          <w:color w:val="000000"/>
          <w:sz w:val="24"/>
          <w:szCs w:val="24"/>
        </w:rPr>
        <w:t xml:space="preserve">Ocjenjivanje prijavljenih programa ili projekata i javna objava rezultata </w:t>
      </w:r>
    </w:p>
    <w:p w:rsidR="00BA72EF" w:rsidRPr="005046A7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5046A7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</w:p>
    <w:p w:rsidR="00BA72EF" w:rsidRPr="001E3444" w:rsidRDefault="00BA72EF" w:rsidP="00504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1E3444">
        <w:rPr>
          <w:rFonts w:ascii="Arial Narrow" w:hAnsi="Arial Narrow"/>
          <w:sz w:val="24"/>
          <w:szCs w:val="24"/>
        </w:rPr>
        <w:t>Povjerenstva za ocjenjivanje prijava razmatraju i ocjenjuju prijave koje su ispunile formalne uvjete poziva sukladno kriterijima  propisanim  Pravilnikom.</w:t>
      </w:r>
    </w:p>
    <w:p w:rsidR="00BA72EF" w:rsidRPr="001E3444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3444">
        <w:rPr>
          <w:rFonts w:ascii="Arial Narrow" w:hAnsi="Arial Narrow"/>
          <w:sz w:val="24"/>
          <w:szCs w:val="24"/>
        </w:rPr>
        <w:t xml:space="preserve">Kriteriji za procjenu projekta ili programa se odnose na: </w:t>
      </w:r>
    </w:p>
    <w:p w:rsidR="00BA72EF" w:rsidRPr="001E3444" w:rsidRDefault="00BA72EF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3444">
        <w:rPr>
          <w:rFonts w:ascii="Arial Narrow" w:hAnsi="Arial Narrow" w:cs="Arial"/>
          <w:sz w:val="24"/>
          <w:szCs w:val="24"/>
        </w:rPr>
        <w:t xml:space="preserve">- </w:t>
      </w:r>
      <w:r w:rsidRPr="001E3444">
        <w:rPr>
          <w:rFonts w:ascii="Arial Narrow" w:hAnsi="Arial Narrow"/>
          <w:sz w:val="24"/>
          <w:szCs w:val="24"/>
        </w:rPr>
        <w:t xml:space="preserve">kvalitetu i relevantnost prijave: usklađenost s ciljevima, usklađenost s prioritetima, strateškim i planskim dokumentima Grada, definiranje ciljnih skupina i krajnjih korisnika, izvedivost, očekivane rezultate i učinke </w:t>
      </w:r>
    </w:p>
    <w:p w:rsidR="00BA72EF" w:rsidRPr="001E3444" w:rsidRDefault="00BA72EF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3444">
        <w:rPr>
          <w:rFonts w:ascii="Arial Narrow" w:hAnsi="Arial Narrow" w:cs="Arial"/>
          <w:sz w:val="24"/>
          <w:szCs w:val="24"/>
        </w:rPr>
        <w:t xml:space="preserve">- </w:t>
      </w:r>
      <w:r w:rsidRPr="001E3444">
        <w:rPr>
          <w:rFonts w:ascii="Arial Narrow" w:hAnsi="Arial Narrow"/>
          <w:sz w:val="24"/>
          <w:szCs w:val="24"/>
        </w:rPr>
        <w:t xml:space="preserve">procjena dosadašnjeg iskustva podnositelja prijave u provedbi istog ili sličnog programa ili projekta </w:t>
      </w:r>
    </w:p>
    <w:p w:rsidR="00BA72EF" w:rsidRPr="001E3444" w:rsidRDefault="00BA72EF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3444">
        <w:rPr>
          <w:rFonts w:ascii="Arial Narrow" w:hAnsi="Arial Narrow" w:cs="Arial"/>
          <w:sz w:val="24"/>
          <w:szCs w:val="24"/>
        </w:rPr>
        <w:t xml:space="preserve">- </w:t>
      </w:r>
      <w:r w:rsidRPr="001E3444">
        <w:rPr>
          <w:rFonts w:ascii="Arial Narrow" w:hAnsi="Arial Narrow"/>
          <w:sz w:val="24"/>
          <w:szCs w:val="24"/>
        </w:rPr>
        <w:t xml:space="preserve">procjena proračuna programa ili projekta (realnost, učinkovitost, njegova razrađenost i povezanost s aktivnostima, korisnicima i rezultatima koji se očekuju, vlastiti doprinos podnositelja prijave, sufinanciranje od drugih donatora, dokumentiranost pojedinih stavki proračuna) </w:t>
      </w:r>
    </w:p>
    <w:p w:rsidR="00BA72EF" w:rsidRPr="001E3444" w:rsidRDefault="00BA72EF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3444">
        <w:rPr>
          <w:rFonts w:ascii="Arial Narrow" w:hAnsi="Arial Narrow" w:cs="Arial"/>
          <w:sz w:val="24"/>
          <w:szCs w:val="24"/>
        </w:rPr>
        <w:t xml:space="preserve">- </w:t>
      </w:r>
      <w:r w:rsidRPr="001E3444">
        <w:rPr>
          <w:rFonts w:ascii="Arial Narrow" w:hAnsi="Arial Narrow"/>
          <w:sz w:val="24"/>
          <w:szCs w:val="24"/>
        </w:rPr>
        <w:t xml:space="preserve">inovativnost programa ili projekta (primjena najboljih praksi u odgovarajućem području). </w:t>
      </w:r>
    </w:p>
    <w:p w:rsidR="00BA72EF" w:rsidRPr="001E3444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Pr="001E3444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3444">
        <w:rPr>
          <w:rFonts w:ascii="Arial Narrow" w:hAnsi="Arial Narrow"/>
          <w:sz w:val="24"/>
          <w:szCs w:val="24"/>
        </w:rPr>
        <w:t xml:space="preserve">Povjerenstvo za ocjenjivanje prijava daje prijedlog za odobravanje financijskih sredstava za programe ili projekte. </w:t>
      </w:r>
    </w:p>
    <w:p w:rsidR="00BA72EF" w:rsidRPr="001E3444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3444">
        <w:rPr>
          <w:rFonts w:ascii="Arial Narrow" w:hAnsi="Arial Narrow"/>
          <w:sz w:val="24"/>
          <w:szCs w:val="24"/>
        </w:rPr>
        <w:t>Odluku o dodjeli financijskih sredstava donosi Gradonačelnik, uzimajući u obzir sve utvrđene činjenice i mogućnosti proračuna.</w:t>
      </w:r>
    </w:p>
    <w:p w:rsidR="00BA72EF" w:rsidRPr="001E3444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Pr="001E3444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3444">
        <w:rPr>
          <w:rFonts w:ascii="Arial Narrow" w:hAnsi="Arial Narrow"/>
          <w:sz w:val="24"/>
          <w:szCs w:val="24"/>
        </w:rPr>
        <w:t xml:space="preserve">Nakon donošenja odluke o programima ili projektima kojima su odobrena financijska sredstva, Grad će javno objaviti rezultate poziva s podacima o udrugama, programima ili projektima kojima su odobrena sredstva i iznosima odobrenih sredstava financiranja. </w:t>
      </w:r>
    </w:p>
    <w:p w:rsidR="00BA72EF" w:rsidRPr="001E3444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3444">
        <w:rPr>
          <w:rFonts w:ascii="Arial Narrow" w:hAnsi="Arial Narrow"/>
          <w:sz w:val="24"/>
          <w:szCs w:val="24"/>
        </w:rPr>
        <w:t xml:space="preserve">Grad će, u roku od 5 dana od donošenja odluke o dodjeli financijskih sredstava obavijestiti udruge čiji programi ili projekti nisu prihvaćeni za financiranje o razlozima ne financiranja njihova projekta ili programa. </w:t>
      </w:r>
    </w:p>
    <w:p w:rsidR="00BA72EF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BA72EF" w:rsidRPr="00252066" w:rsidRDefault="00BA72EF" w:rsidP="00E801A4">
      <w:pPr>
        <w:keepNext/>
        <w:keepLines/>
        <w:spacing w:before="200" w:after="0" w:line="276" w:lineRule="auto"/>
        <w:outlineLvl w:val="2"/>
        <w:rPr>
          <w:rFonts w:ascii="Arial Narrow" w:hAnsi="Arial Narrow"/>
          <w:b/>
          <w:bCs/>
          <w:color w:val="000000"/>
          <w:sz w:val="24"/>
          <w:szCs w:val="24"/>
        </w:rPr>
      </w:pPr>
      <w:bookmarkStart w:id="26" w:name="_Toc439147838"/>
      <w:r w:rsidRPr="00252066">
        <w:rPr>
          <w:rFonts w:ascii="Arial Narrow" w:hAnsi="Arial Narrow"/>
          <w:b/>
          <w:bCs/>
          <w:color w:val="000000"/>
          <w:sz w:val="24"/>
          <w:szCs w:val="24"/>
        </w:rPr>
        <w:t>5.3.1. Prigovor na odluku o dodjeli financijskih sredstava</w:t>
      </w:r>
      <w:bookmarkEnd w:id="26"/>
      <w:r w:rsidRPr="00252066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</w:p>
    <w:p w:rsidR="00BA72EF" w:rsidRPr="00E801A4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01A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Udrugama kojima nisu odobrena financijska sredstva, može se na njihov zahtjev u roku od 3 dana od dana primitka pisane obavijesti o rezultatima poziva omogućiti uvid u ocjenu njihovog programa ili projekta uz pravo Grada da zaštiti tajnost podataka o osobama koje su ocjenjivale program ili projekt.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Grad daje neuspješnim prijaviteljima na uvid samo dokumentaciju i podatke koji se odnose na njegovu prijavu. Zahtjev za uvid u ocjenu kvalitete prijavljenog programa ili projekta dostavlja se Gradu pisanim putem.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05CFC">
        <w:rPr>
          <w:rFonts w:ascii="Arial Narrow" w:hAnsi="Arial Narrow"/>
          <w:sz w:val="24"/>
          <w:szCs w:val="24"/>
        </w:rPr>
        <w:t>Grad  udrugama koje su nezadovoljne odlukom o dodjeli financijskih sredstava omogućava pravo na prigovor.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Prigovor ne odgađa izvršenje odluke i daljnju provedbu postupka po javnom pozivu.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>Prigovor se može podnijeti na natječajni postupak</w:t>
      </w:r>
      <w:r>
        <w:rPr>
          <w:rFonts w:ascii="Arial Narrow" w:hAnsi="Arial Narrow"/>
          <w:sz w:val="24"/>
          <w:szCs w:val="24"/>
        </w:rPr>
        <w:t xml:space="preserve"> i ocjenu programa</w:t>
      </w:r>
      <w:r w:rsidRPr="00205CFC">
        <w:rPr>
          <w:rFonts w:ascii="Arial Narrow" w:hAnsi="Arial Narrow"/>
          <w:sz w:val="24"/>
          <w:szCs w:val="24"/>
        </w:rPr>
        <w:t xml:space="preserve">. 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>Prigovori se podnose nadležnom tijelu</w:t>
      </w:r>
      <w:r>
        <w:rPr>
          <w:rFonts w:ascii="Arial Narrow" w:hAnsi="Arial Narrow"/>
          <w:sz w:val="24"/>
          <w:szCs w:val="24"/>
        </w:rPr>
        <w:t xml:space="preserve"> imenovanom od strane davatelja financijskih sredstava</w:t>
      </w:r>
      <w:r w:rsidRPr="00205CFC">
        <w:rPr>
          <w:rFonts w:ascii="Arial Narrow" w:hAnsi="Arial Narrow"/>
          <w:sz w:val="24"/>
          <w:szCs w:val="24"/>
        </w:rPr>
        <w:t xml:space="preserve"> u pisanom obliku u roku od </w:t>
      </w:r>
      <w:r>
        <w:rPr>
          <w:rFonts w:ascii="Arial Narrow" w:hAnsi="Arial Narrow"/>
          <w:sz w:val="24"/>
          <w:szCs w:val="24"/>
        </w:rPr>
        <w:t>8</w:t>
      </w:r>
      <w:r w:rsidRPr="00205CFC">
        <w:rPr>
          <w:rFonts w:ascii="Arial Narrow" w:hAnsi="Arial Narrow"/>
          <w:sz w:val="24"/>
          <w:szCs w:val="24"/>
        </w:rPr>
        <w:t xml:space="preserve"> dana od dana dostave pisane obavijesti o rezultatima natječaja, a odluku po prigovoru, uzimajući u obzir sve činjenice donosi </w:t>
      </w:r>
      <w:r>
        <w:rPr>
          <w:rFonts w:ascii="Arial Narrow" w:hAnsi="Arial Narrow"/>
          <w:sz w:val="24"/>
          <w:szCs w:val="24"/>
        </w:rPr>
        <w:t>navedeno tijelo</w:t>
      </w:r>
      <w:r w:rsidRPr="00205CFC">
        <w:rPr>
          <w:rFonts w:ascii="Arial Narrow" w:hAnsi="Arial Narrow"/>
          <w:sz w:val="24"/>
          <w:szCs w:val="24"/>
        </w:rPr>
        <w:t xml:space="preserve">. Rok za donošenje odluke po prigovoru je </w:t>
      </w:r>
      <w:r>
        <w:rPr>
          <w:rFonts w:ascii="Arial Narrow" w:hAnsi="Arial Narrow"/>
          <w:sz w:val="24"/>
          <w:szCs w:val="24"/>
        </w:rPr>
        <w:t>8</w:t>
      </w:r>
      <w:r w:rsidRPr="00205CFC">
        <w:rPr>
          <w:rFonts w:ascii="Arial Narrow" w:hAnsi="Arial Narrow"/>
          <w:sz w:val="24"/>
          <w:szCs w:val="24"/>
        </w:rPr>
        <w:t xml:space="preserve"> dana od dana primitka prigovora.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Postupak dodjele financijskih sredstava udrugama je akt poslovanja i ne vodi se kao upravni postupak te se na postupak prigovora ne primjenjuju odredbe o žalbi kao pravnom lijeku u upravnom postupku.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Odluka </w:t>
      </w:r>
      <w:r>
        <w:rPr>
          <w:rFonts w:ascii="Arial Narrow" w:hAnsi="Arial Narrow"/>
          <w:sz w:val="24"/>
          <w:szCs w:val="24"/>
        </w:rPr>
        <w:t xml:space="preserve">nadležnog tijela </w:t>
      </w:r>
      <w:r w:rsidRPr="00205CFC">
        <w:rPr>
          <w:rFonts w:ascii="Arial Narrow" w:hAnsi="Arial Narrow"/>
          <w:sz w:val="24"/>
          <w:szCs w:val="24"/>
        </w:rPr>
        <w:t xml:space="preserve">kojom je odlučeno o prigovoru je konačna. </w:t>
      </w:r>
    </w:p>
    <w:p w:rsidR="00BA72EF" w:rsidRPr="00205CFC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Pr="00252066" w:rsidRDefault="00BA72EF" w:rsidP="00E801A4">
      <w:pPr>
        <w:keepNext/>
        <w:keepLines/>
        <w:spacing w:before="200" w:after="0" w:line="276" w:lineRule="auto"/>
        <w:outlineLvl w:val="2"/>
        <w:rPr>
          <w:rFonts w:ascii="Arial Narrow" w:hAnsi="Arial Narrow"/>
          <w:b/>
          <w:bCs/>
          <w:sz w:val="24"/>
          <w:szCs w:val="24"/>
        </w:rPr>
      </w:pPr>
      <w:bookmarkStart w:id="27" w:name="_Toc439147839"/>
      <w:r w:rsidRPr="00252066">
        <w:rPr>
          <w:rFonts w:ascii="Arial Narrow" w:hAnsi="Arial Narrow"/>
          <w:b/>
          <w:bCs/>
          <w:sz w:val="24"/>
          <w:szCs w:val="24"/>
        </w:rPr>
        <w:t>5.3.2. Sklapanje ugovora o financiranju programa ili projekata</w:t>
      </w:r>
      <w:bookmarkEnd w:id="27"/>
      <w:r w:rsidRPr="00252066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Sa svim udrugama kojima su odobrena financijska sredstva Grada će potpisati ugovor o financiranju programa ili projekata najkasnije </w:t>
      </w:r>
      <w:r>
        <w:rPr>
          <w:rFonts w:ascii="Arial Narrow" w:hAnsi="Arial Narrow"/>
          <w:sz w:val="24"/>
          <w:szCs w:val="24"/>
        </w:rPr>
        <w:t>3</w:t>
      </w:r>
      <w:r w:rsidRPr="00205CFC">
        <w:rPr>
          <w:rFonts w:ascii="Arial Narrow" w:hAnsi="Arial Narrow"/>
          <w:sz w:val="24"/>
          <w:szCs w:val="24"/>
        </w:rPr>
        <w:t xml:space="preserve">0 dana od dana donošenja odluke o financiranju.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U slučaju da je odobreno samo djelomično financiranje programa ili projekta, nadležno upravno tijelo Grada prethodno će pregovarati o stavkama proračuna programa ili projekta i aktivnostima u opisnom dijelu programa ili projekta koje treba izmijeniti, koji postupak je potrebno okončati prije potpisivanja ugovora. Tako izmijenjeni obrasci prijave postaju sastavni dio ugovora. </w:t>
      </w:r>
    </w:p>
    <w:p w:rsidR="00BA72EF" w:rsidRPr="00205CFC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Pr="00205CFC" w:rsidRDefault="00BA72EF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Pr="00252066" w:rsidRDefault="00BA72EF" w:rsidP="00E801A4">
      <w:pPr>
        <w:keepNext/>
        <w:keepLines/>
        <w:spacing w:before="200" w:after="0" w:line="276" w:lineRule="auto"/>
        <w:jc w:val="both"/>
        <w:outlineLvl w:val="2"/>
        <w:rPr>
          <w:rFonts w:ascii="Arial Narrow" w:hAnsi="Arial Narrow"/>
          <w:b/>
          <w:bCs/>
          <w:sz w:val="24"/>
          <w:szCs w:val="24"/>
        </w:rPr>
      </w:pPr>
      <w:bookmarkStart w:id="28" w:name="_Toc439147840"/>
      <w:r w:rsidRPr="00252066">
        <w:rPr>
          <w:rFonts w:ascii="Arial Narrow" w:hAnsi="Arial Narrow"/>
          <w:b/>
          <w:bCs/>
          <w:sz w:val="24"/>
          <w:szCs w:val="24"/>
        </w:rPr>
        <w:t>5.3.3. Praćenje provedbe odobrenih i financiranih programa i projekata i vrednovanje provedenih natječaja/poziva</w:t>
      </w:r>
      <w:bookmarkEnd w:id="28"/>
      <w:r w:rsidRPr="00252066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Grad će u suradnji s korisnikom financiranja, s ciljem poštovanja načela transparentnosti trošenja proračunskog novca i mjerenja vrijednosti povrata za uložena sredstva pratiti provedbu financiranih programa ili projekata udruga.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Grad će vrednovati rezultate i učinke cjelokupnog javnog poziva i sukladno tome planirati buduće aktivnosti u pojedinom prioritetnom području financiranja.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S ciljem poštovanja načela transparentnosti trošenja proračunskog novca i mjerenja vrijednosti povrata za uložena sredstva, nadležni upravni odjel Grada ovlašten je pratiti provedbu financiranih programa ili projekata udruga, sukladno važećim pozitivnim propisima.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Praćenje će se vršiti temeljem opisnih i financijskih izvješća korisnika sredstava i, po potrebi, terenskom provjerom kod korisnika.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>Terensku provjeru kod korisnika, odgovarajuće mjerilima utvrđenim Uredbom, provest će, radi cjelovitosti nadzora namjenskog korištenja proračunskih sredstava, upravni odjel u čiji djelokrug poslova pripada djelatnost udruge ili neprofitne organizacije kojoj su dodijeljena financijska sredstva.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Uz opisna </w:t>
      </w:r>
      <w:r>
        <w:rPr>
          <w:rFonts w:ascii="Arial Narrow" w:hAnsi="Arial Narrow"/>
          <w:sz w:val="24"/>
          <w:szCs w:val="24"/>
        </w:rPr>
        <w:t xml:space="preserve">i financijska </w:t>
      </w:r>
      <w:r w:rsidRPr="00205CFC">
        <w:rPr>
          <w:rFonts w:ascii="Arial Narrow" w:hAnsi="Arial Narrow"/>
          <w:sz w:val="24"/>
          <w:szCs w:val="24"/>
        </w:rPr>
        <w:t>izvješća, Grad može tražiti, dostavu popratnih materijala kao što su</w:t>
      </w:r>
      <w:r>
        <w:rPr>
          <w:rFonts w:ascii="Arial Narrow" w:hAnsi="Arial Narrow"/>
          <w:sz w:val="24"/>
          <w:szCs w:val="24"/>
        </w:rPr>
        <w:t xml:space="preserve"> </w:t>
      </w:r>
      <w:r w:rsidRPr="00205CFC">
        <w:rPr>
          <w:rFonts w:ascii="Arial Narrow" w:hAnsi="Arial Narrow"/>
          <w:sz w:val="24"/>
          <w:szCs w:val="24"/>
        </w:rPr>
        <w:t xml:space="preserve">isječci iz novina, video zapisi, fotografije i drugo.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U financijskom izvješću navode se cjelokupni troškovi programa, projekta ili inicijative, neovisno o tome iz kojeg su izvora financirani.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5CFC">
        <w:rPr>
          <w:rFonts w:ascii="Arial Narrow" w:hAnsi="Arial Narrow"/>
          <w:sz w:val="24"/>
          <w:szCs w:val="24"/>
        </w:rPr>
        <w:t xml:space="preserve">U financijskom izvješću obvezno se dostavljaju dokazi o nastanku troška podmirenog iz sredstava Grada (preslici faktura, ugovora o djelu ili ugovora o autorskom honoraru s obračunima istih) te dokazi o plaćanju istih (preslike naloga o prijenosu ili izvoda sa žiro računa). 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Cs/>
          <w:sz w:val="24"/>
          <w:szCs w:val="24"/>
        </w:rPr>
      </w:pPr>
      <w:r w:rsidRPr="00205CFC">
        <w:rPr>
          <w:rFonts w:ascii="Arial Narrow" w:hAnsi="Arial Narrow"/>
          <w:iCs/>
          <w:sz w:val="24"/>
          <w:szCs w:val="24"/>
        </w:rPr>
        <w:t xml:space="preserve">Opisna i financijska izvješća dostavljaju se sukladno rokovima utvrđenim </w:t>
      </w:r>
      <w:r>
        <w:rPr>
          <w:rFonts w:ascii="Arial Narrow" w:hAnsi="Arial Narrow"/>
          <w:iCs/>
          <w:sz w:val="24"/>
          <w:szCs w:val="24"/>
        </w:rPr>
        <w:t>Zakonom o fiskalnoj odgovornosti</w:t>
      </w:r>
      <w:r w:rsidRPr="00205CFC">
        <w:rPr>
          <w:rFonts w:ascii="Arial Narrow" w:hAnsi="Arial Narrow"/>
          <w:iCs/>
          <w:sz w:val="24"/>
          <w:szCs w:val="24"/>
        </w:rPr>
        <w:t>.</w:t>
      </w: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B0DA1" w:rsidRDefault="00FB0DA1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B0DA1" w:rsidRDefault="00FB0DA1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Pr="00205CFC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A72EF" w:rsidRPr="00252066" w:rsidRDefault="00BA72EF" w:rsidP="00E801A4">
      <w:pPr>
        <w:keepNext/>
        <w:keepLines/>
        <w:spacing w:before="200" w:after="0" w:line="276" w:lineRule="auto"/>
        <w:outlineLvl w:val="2"/>
        <w:rPr>
          <w:rFonts w:ascii="Arial Narrow" w:hAnsi="Arial Narrow"/>
          <w:b/>
          <w:bCs/>
          <w:sz w:val="24"/>
          <w:szCs w:val="24"/>
        </w:rPr>
      </w:pPr>
      <w:bookmarkStart w:id="29" w:name="_Toc439147841"/>
      <w:r w:rsidRPr="00252066">
        <w:rPr>
          <w:rFonts w:ascii="Arial Narrow" w:hAnsi="Arial Narrow"/>
          <w:b/>
          <w:bCs/>
          <w:sz w:val="24"/>
          <w:szCs w:val="24"/>
        </w:rPr>
        <w:t>5.3.4. Indikativni kalendar natječajnog postupka</w:t>
      </w:r>
      <w:bookmarkEnd w:id="29"/>
    </w:p>
    <w:p w:rsidR="00BA72EF" w:rsidRPr="00205CFC" w:rsidRDefault="00BA72EF" w:rsidP="00E801A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1"/>
        <w:gridCol w:w="2763"/>
      </w:tblGrid>
      <w:tr w:rsidR="00BA72EF" w:rsidRPr="002C6259" w:rsidTr="00252066">
        <w:tc>
          <w:tcPr>
            <w:tcW w:w="0" w:type="auto"/>
            <w:tcBorders>
              <w:bottom w:val="nil"/>
            </w:tcBorders>
            <w:shd w:val="clear" w:color="auto" w:fill="BFBFBF"/>
          </w:tcPr>
          <w:p w:rsidR="00BA72EF" w:rsidRPr="00205CFC" w:rsidRDefault="00BA72EF" w:rsidP="00E801A4">
            <w:pPr>
              <w:spacing w:after="200" w:line="276" w:lineRule="auto"/>
              <w:rPr>
                <w:b/>
                <w:noProof/>
              </w:rPr>
            </w:pPr>
            <w:r w:rsidRPr="00205CFC">
              <w:rPr>
                <w:b/>
                <w:noProof/>
              </w:rPr>
              <w:t>Faze natječajnog postupka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BFBFBF"/>
          </w:tcPr>
          <w:p w:rsidR="00BA72EF" w:rsidRPr="00205CFC" w:rsidRDefault="00BA72EF" w:rsidP="00E801A4">
            <w:pPr>
              <w:spacing w:after="200" w:line="276" w:lineRule="auto"/>
              <w:jc w:val="center"/>
              <w:rPr>
                <w:b/>
                <w:noProof/>
              </w:rPr>
            </w:pPr>
            <w:r w:rsidRPr="00205CFC">
              <w:rPr>
                <w:b/>
                <w:noProof/>
              </w:rPr>
              <w:t>Rok</w:t>
            </w:r>
          </w:p>
        </w:tc>
      </w:tr>
      <w:tr w:rsidR="00BA72EF" w:rsidRPr="002C6259" w:rsidTr="00252066">
        <w:tc>
          <w:tcPr>
            <w:tcW w:w="0" w:type="auto"/>
            <w:shd w:val="clear" w:color="auto" w:fill="D9D9D9"/>
          </w:tcPr>
          <w:p w:rsidR="00BA72EF" w:rsidRPr="00E801A4" w:rsidRDefault="00BA72EF" w:rsidP="00E801A4">
            <w:pPr>
              <w:spacing w:before="120" w:after="120" w:line="276" w:lineRule="auto"/>
              <w:rPr>
                <w:b/>
                <w:noProof/>
              </w:rPr>
            </w:pPr>
            <w:r w:rsidRPr="00E801A4">
              <w:rPr>
                <w:b/>
                <w:noProof/>
              </w:rPr>
              <w:t>Objava natječaja</w:t>
            </w:r>
          </w:p>
        </w:tc>
        <w:tc>
          <w:tcPr>
            <w:tcW w:w="0" w:type="auto"/>
          </w:tcPr>
          <w:p w:rsidR="00BA72EF" w:rsidRPr="00E801A4" w:rsidRDefault="00833851" w:rsidP="00151C8F">
            <w:pPr>
              <w:spacing w:before="120" w:after="120" w:line="276" w:lineRule="auto"/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  <w:bookmarkStart w:id="30" w:name="_GoBack"/>
            <w:bookmarkEnd w:id="30"/>
            <w:r w:rsidR="00BA72EF">
              <w:rPr>
                <w:noProof/>
              </w:rPr>
              <w:t>.</w:t>
            </w:r>
            <w:r w:rsidR="00151C8F">
              <w:rPr>
                <w:noProof/>
              </w:rPr>
              <w:t>09</w:t>
            </w:r>
            <w:r w:rsidR="00BA72EF">
              <w:rPr>
                <w:noProof/>
              </w:rPr>
              <w:t>.2016.</w:t>
            </w:r>
          </w:p>
        </w:tc>
      </w:tr>
      <w:tr w:rsidR="00BA72EF" w:rsidRPr="002C6259" w:rsidTr="00252066">
        <w:tc>
          <w:tcPr>
            <w:tcW w:w="0" w:type="auto"/>
            <w:shd w:val="clear" w:color="auto" w:fill="D9D9D9"/>
          </w:tcPr>
          <w:p w:rsidR="00BA72EF" w:rsidRPr="00E801A4" w:rsidRDefault="00BA72EF" w:rsidP="00E801A4">
            <w:pPr>
              <w:spacing w:before="120" w:after="120" w:line="276" w:lineRule="auto"/>
              <w:rPr>
                <w:b/>
                <w:noProof/>
              </w:rPr>
            </w:pPr>
            <w:r w:rsidRPr="00E801A4">
              <w:rPr>
                <w:b/>
                <w:noProof/>
              </w:rPr>
              <w:t>Rok za slanje prijava</w:t>
            </w:r>
          </w:p>
        </w:tc>
        <w:tc>
          <w:tcPr>
            <w:tcW w:w="0" w:type="auto"/>
          </w:tcPr>
          <w:p w:rsidR="00BA72EF" w:rsidRPr="00E801A4" w:rsidRDefault="00BA72EF" w:rsidP="00205CFC">
            <w:pPr>
              <w:spacing w:before="120" w:after="120" w:line="276" w:lineRule="auto"/>
              <w:jc w:val="center"/>
              <w:rPr>
                <w:noProof/>
              </w:rPr>
            </w:pPr>
            <w:r>
              <w:rPr>
                <w:noProof/>
              </w:rPr>
              <w:t>30 dana od objave natječaja</w:t>
            </w:r>
          </w:p>
        </w:tc>
      </w:tr>
      <w:tr w:rsidR="00BA72EF" w:rsidRPr="002C6259" w:rsidTr="00252066">
        <w:tc>
          <w:tcPr>
            <w:tcW w:w="0" w:type="auto"/>
            <w:shd w:val="clear" w:color="auto" w:fill="D9D9D9"/>
          </w:tcPr>
          <w:p w:rsidR="00BA72EF" w:rsidRPr="00E801A4" w:rsidRDefault="00BA72EF" w:rsidP="00E801A4">
            <w:pPr>
              <w:spacing w:before="120" w:after="120" w:line="276" w:lineRule="auto"/>
              <w:rPr>
                <w:b/>
                <w:noProof/>
              </w:rPr>
            </w:pPr>
            <w:r w:rsidRPr="00E801A4">
              <w:rPr>
                <w:b/>
                <w:noProof/>
              </w:rPr>
              <w:t>Rok za provjeru propisanih uvjeta natječaja</w:t>
            </w:r>
          </w:p>
        </w:tc>
        <w:tc>
          <w:tcPr>
            <w:tcW w:w="0" w:type="auto"/>
          </w:tcPr>
          <w:p w:rsidR="00BA72EF" w:rsidRPr="00E801A4" w:rsidRDefault="00BA72EF" w:rsidP="0053089B">
            <w:pPr>
              <w:spacing w:before="120" w:after="120" w:line="276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5 dana od dana završetka natječaja </w:t>
            </w:r>
          </w:p>
        </w:tc>
      </w:tr>
      <w:tr w:rsidR="00BA72EF" w:rsidRPr="002C6259" w:rsidTr="00252066">
        <w:tc>
          <w:tcPr>
            <w:tcW w:w="0" w:type="auto"/>
            <w:shd w:val="clear" w:color="auto" w:fill="D9D9D9"/>
          </w:tcPr>
          <w:p w:rsidR="00BA72EF" w:rsidRPr="00E801A4" w:rsidRDefault="00BA72EF" w:rsidP="00E801A4">
            <w:pPr>
              <w:spacing w:before="120" w:after="120" w:line="276" w:lineRule="auto"/>
              <w:rPr>
                <w:b/>
                <w:noProof/>
              </w:rPr>
            </w:pPr>
            <w:r w:rsidRPr="00E801A4">
              <w:rPr>
                <w:b/>
                <w:noProof/>
              </w:rPr>
              <w:t>Rok za slanje obavijesti o nezadovoljavanju propisanih uvjeta natječaja</w:t>
            </w:r>
          </w:p>
        </w:tc>
        <w:tc>
          <w:tcPr>
            <w:tcW w:w="0" w:type="auto"/>
          </w:tcPr>
          <w:p w:rsidR="00BA72EF" w:rsidRPr="00E801A4" w:rsidRDefault="00BA72EF" w:rsidP="00205CFC">
            <w:pPr>
              <w:spacing w:before="120" w:after="120" w:line="276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3 dana  </w:t>
            </w:r>
          </w:p>
        </w:tc>
      </w:tr>
      <w:tr w:rsidR="00BA72EF" w:rsidRPr="002C6259" w:rsidTr="00252066">
        <w:tc>
          <w:tcPr>
            <w:tcW w:w="0" w:type="auto"/>
            <w:shd w:val="clear" w:color="auto" w:fill="D9D9D9"/>
          </w:tcPr>
          <w:p w:rsidR="00BA72EF" w:rsidRPr="00E801A4" w:rsidRDefault="00BA72EF" w:rsidP="00E801A4">
            <w:pPr>
              <w:spacing w:before="120" w:after="120" w:line="276" w:lineRule="auto"/>
              <w:rPr>
                <w:b/>
                <w:noProof/>
              </w:rPr>
            </w:pPr>
            <w:r w:rsidRPr="00E801A4">
              <w:rPr>
                <w:b/>
                <w:noProof/>
              </w:rPr>
              <w:t>Rok za procjenu prijava koje su zadovoljile propisane uvjete natječaja</w:t>
            </w:r>
          </w:p>
        </w:tc>
        <w:tc>
          <w:tcPr>
            <w:tcW w:w="0" w:type="auto"/>
          </w:tcPr>
          <w:p w:rsidR="00BA72EF" w:rsidRPr="00E801A4" w:rsidRDefault="00BA72EF" w:rsidP="0053089B">
            <w:pPr>
              <w:spacing w:before="120" w:after="120" w:line="276" w:lineRule="auto"/>
              <w:jc w:val="center"/>
              <w:rPr>
                <w:noProof/>
              </w:rPr>
            </w:pPr>
            <w:r>
              <w:rPr>
                <w:noProof/>
              </w:rPr>
              <w:t>10 dana od završetka natječaja</w:t>
            </w:r>
          </w:p>
        </w:tc>
      </w:tr>
      <w:tr w:rsidR="00BA72EF" w:rsidRPr="002C6259" w:rsidTr="00252066">
        <w:tc>
          <w:tcPr>
            <w:tcW w:w="0" w:type="auto"/>
            <w:shd w:val="clear" w:color="auto" w:fill="D9D9D9"/>
          </w:tcPr>
          <w:p w:rsidR="00BA72EF" w:rsidRPr="00E801A4" w:rsidRDefault="00BA72EF" w:rsidP="00E801A4">
            <w:pPr>
              <w:spacing w:before="120" w:after="120" w:line="276" w:lineRule="auto"/>
              <w:rPr>
                <w:b/>
                <w:noProof/>
              </w:rPr>
            </w:pPr>
            <w:r w:rsidRPr="00E801A4">
              <w:rPr>
                <w:b/>
                <w:noProof/>
              </w:rPr>
              <w:t>Rok za objavu odluke o dodjeli financijskih sredstava i slanje obavijesti prijaviteljima</w:t>
            </w:r>
          </w:p>
        </w:tc>
        <w:tc>
          <w:tcPr>
            <w:tcW w:w="0" w:type="auto"/>
          </w:tcPr>
          <w:p w:rsidR="00BA72EF" w:rsidRPr="00E801A4" w:rsidRDefault="00BA72EF" w:rsidP="00E801A4">
            <w:pPr>
              <w:spacing w:before="120" w:after="120" w:line="276" w:lineRule="auto"/>
              <w:jc w:val="center"/>
              <w:rPr>
                <w:noProof/>
              </w:rPr>
            </w:pPr>
            <w:r>
              <w:rPr>
                <w:noProof/>
              </w:rPr>
              <w:t>5 dana od dana donošenja odluke</w:t>
            </w:r>
          </w:p>
        </w:tc>
      </w:tr>
      <w:tr w:rsidR="00BA72EF" w:rsidRPr="002C6259" w:rsidTr="00252066">
        <w:tc>
          <w:tcPr>
            <w:tcW w:w="0" w:type="auto"/>
            <w:shd w:val="clear" w:color="auto" w:fill="D9D9D9"/>
          </w:tcPr>
          <w:p w:rsidR="00BA72EF" w:rsidRPr="00E801A4" w:rsidRDefault="00BA72EF" w:rsidP="00E801A4">
            <w:pPr>
              <w:spacing w:before="120" w:after="120" w:line="276" w:lineRule="auto"/>
              <w:rPr>
                <w:b/>
                <w:noProof/>
              </w:rPr>
            </w:pPr>
            <w:r w:rsidRPr="00E801A4">
              <w:rPr>
                <w:b/>
                <w:noProof/>
              </w:rPr>
              <w:t>Rok za ugovaranje</w:t>
            </w:r>
          </w:p>
        </w:tc>
        <w:tc>
          <w:tcPr>
            <w:tcW w:w="0" w:type="auto"/>
          </w:tcPr>
          <w:p w:rsidR="00BA72EF" w:rsidRPr="00E801A4" w:rsidRDefault="00BA72EF" w:rsidP="00E801A4">
            <w:pPr>
              <w:spacing w:before="120" w:after="120" w:line="276" w:lineRule="auto"/>
              <w:jc w:val="center"/>
              <w:rPr>
                <w:noProof/>
              </w:rPr>
            </w:pPr>
            <w:r>
              <w:rPr>
                <w:noProof/>
              </w:rPr>
              <w:t>30 dana od dana objave rezultata</w:t>
            </w:r>
          </w:p>
        </w:tc>
      </w:tr>
    </w:tbl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:rsidR="00BA72EF" w:rsidRPr="00252066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noProof/>
          <w:sz w:val="24"/>
          <w:szCs w:val="24"/>
        </w:rPr>
      </w:pPr>
      <w:r w:rsidRPr="00252066">
        <w:rPr>
          <w:rFonts w:ascii="Arial Narrow" w:hAnsi="Arial Narrow"/>
          <w:noProof/>
          <w:sz w:val="24"/>
          <w:szCs w:val="24"/>
        </w:rPr>
        <w:t xml:space="preserve">Grad Cres ima mogućnost ažuriranja ovog indikativnog kalendara. </w:t>
      </w: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noProof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BA72EF" w:rsidRDefault="00BA72E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sectPr w:rsidR="00BA72EF" w:rsidSect="00AC59C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FC" w:rsidRDefault="009701FC">
      <w:pPr>
        <w:spacing w:after="0" w:line="240" w:lineRule="auto"/>
      </w:pPr>
      <w:r>
        <w:separator/>
      </w:r>
    </w:p>
  </w:endnote>
  <w:endnote w:type="continuationSeparator" w:id="0">
    <w:p w:rsidR="009701FC" w:rsidRDefault="0097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EF" w:rsidRDefault="00BA72EF">
    <w:pPr>
      <w:pStyle w:val="Podnoje"/>
      <w:jc w:val="right"/>
    </w:pPr>
  </w:p>
  <w:p w:rsidR="00BA72EF" w:rsidRDefault="009701F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3851">
      <w:rPr>
        <w:noProof/>
      </w:rPr>
      <w:t>13</w:t>
    </w:r>
    <w:r>
      <w:rPr>
        <w:noProof/>
      </w:rPr>
      <w:fldChar w:fldCharType="end"/>
    </w:r>
  </w:p>
  <w:p w:rsidR="00BA72EF" w:rsidRDefault="00BA72E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FC" w:rsidRDefault="009701FC">
      <w:pPr>
        <w:spacing w:after="0" w:line="240" w:lineRule="auto"/>
      </w:pPr>
      <w:r>
        <w:separator/>
      </w:r>
    </w:p>
  </w:footnote>
  <w:footnote w:type="continuationSeparator" w:id="0">
    <w:p w:rsidR="009701FC" w:rsidRDefault="00970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B19DE9"/>
    <w:multiLevelType w:val="hybridMultilevel"/>
    <w:tmpl w:val="2618875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0775B8"/>
    <w:multiLevelType w:val="hybridMultilevel"/>
    <w:tmpl w:val="A1A9456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3DD382"/>
    <w:multiLevelType w:val="hybridMultilevel"/>
    <w:tmpl w:val="817917E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CD9029"/>
    <w:multiLevelType w:val="hybridMultilevel"/>
    <w:tmpl w:val="6ABC2BB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F9D4780"/>
    <w:multiLevelType w:val="hybridMultilevel"/>
    <w:tmpl w:val="B184B2E8"/>
    <w:lvl w:ilvl="0" w:tplc="26B2D0D6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751151"/>
    <w:multiLevelType w:val="hybridMultilevel"/>
    <w:tmpl w:val="EBA4AF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FB6B97"/>
    <w:multiLevelType w:val="hybridMultilevel"/>
    <w:tmpl w:val="09804DF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0C69A84"/>
    <w:multiLevelType w:val="hybridMultilevel"/>
    <w:tmpl w:val="D00B1C1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E4A2CE7"/>
    <w:multiLevelType w:val="multilevel"/>
    <w:tmpl w:val="4E849B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F0"/>
    <w:rsid w:val="00026A87"/>
    <w:rsid w:val="00092A49"/>
    <w:rsid w:val="000E5FFA"/>
    <w:rsid w:val="00115452"/>
    <w:rsid w:val="00151C8F"/>
    <w:rsid w:val="00157472"/>
    <w:rsid w:val="001E3444"/>
    <w:rsid w:val="00205CFC"/>
    <w:rsid w:val="00252066"/>
    <w:rsid w:val="002C6259"/>
    <w:rsid w:val="0035357F"/>
    <w:rsid w:val="00432727"/>
    <w:rsid w:val="00454411"/>
    <w:rsid w:val="004D269C"/>
    <w:rsid w:val="0050271A"/>
    <w:rsid w:val="005046A7"/>
    <w:rsid w:val="005115E6"/>
    <w:rsid w:val="0053089B"/>
    <w:rsid w:val="005C2011"/>
    <w:rsid w:val="006427F0"/>
    <w:rsid w:val="006A56C9"/>
    <w:rsid w:val="0082756D"/>
    <w:rsid w:val="00833851"/>
    <w:rsid w:val="008910D1"/>
    <w:rsid w:val="008A6DC6"/>
    <w:rsid w:val="008C3EE7"/>
    <w:rsid w:val="009437E0"/>
    <w:rsid w:val="009701FC"/>
    <w:rsid w:val="00A54562"/>
    <w:rsid w:val="00AC59C3"/>
    <w:rsid w:val="00AE1C6E"/>
    <w:rsid w:val="00B429F0"/>
    <w:rsid w:val="00BA1FBD"/>
    <w:rsid w:val="00BA72EF"/>
    <w:rsid w:val="00BF1187"/>
    <w:rsid w:val="00C36907"/>
    <w:rsid w:val="00C7723D"/>
    <w:rsid w:val="00D02198"/>
    <w:rsid w:val="00D36026"/>
    <w:rsid w:val="00D42717"/>
    <w:rsid w:val="00E3792C"/>
    <w:rsid w:val="00E801A4"/>
    <w:rsid w:val="00ED0058"/>
    <w:rsid w:val="00EE4CE4"/>
    <w:rsid w:val="00F97147"/>
    <w:rsid w:val="00FB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1DB4C2-AD9A-40D6-AE2E-1955AED9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9C3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B429F0"/>
    <w:pPr>
      <w:keepNext/>
      <w:keepLines/>
      <w:spacing w:before="480" w:after="0" w:line="276" w:lineRule="auto"/>
      <w:outlineLvl w:val="0"/>
    </w:pPr>
    <w:rPr>
      <w:rFonts w:ascii="Arial Narrow" w:eastAsia="Times New Roman" w:hAnsi="Arial Narrow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B429F0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3792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B429F0"/>
    <w:rPr>
      <w:rFonts w:ascii="Arial Narrow" w:hAnsi="Arial Narrow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9"/>
    <w:semiHidden/>
    <w:locked/>
    <w:rsid w:val="00B429F0"/>
    <w:rPr>
      <w:rFonts w:ascii="Calibri Light" w:hAnsi="Calibri Light" w:cs="Times New Roman"/>
      <w:color w:val="2E74B5"/>
      <w:sz w:val="26"/>
      <w:szCs w:val="26"/>
    </w:rPr>
  </w:style>
  <w:style w:type="character" w:customStyle="1" w:styleId="Naslov3Char">
    <w:name w:val="Naslov 3 Char"/>
    <w:link w:val="Naslov3"/>
    <w:uiPriority w:val="99"/>
    <w:semiHidden/>
    <w:locked/>
    <w:rsid w:val="00E3792C"/>
    <w:rPr>
      <w:rFonts w:ascii="Calibri Light" w:hAnsi="Calibri Light" w:cs="Times New Roman"/>
      <w:color w:val="1F4D78"/>
      <w:sz w:val="24"/>
      <w:szCs w:val="24"/>
    </w:rPr>
  </w:style>
  <w:style w:type="paragraph" w:styleId="Odlomakpopisa">
    <w:name w:val="List Paragraph"/>
    <w:basedOn w:val="Normal"/>
    <w:uiPriority w:val="99"/>
    <w:qFormat/>
    <w:rsid w:val="00115452"/>
    <w:pPr>
      <w:ind w:left="720"/>
      <w:contextualSpacing/>
    </w:pPr>
  </w:style>
  <w:style w:type="table" w:styleId="Reetkatablice">
    <w:name w:val="Table Grid"/>
    <w:basedOn w:val="Obinatablica"/>
    <w:uiPriority w:val="99"/>
    <w:rsid w:val="0011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E3792C"/>
    <w:rPr>
      <w:rFonts w:cs="Times New Roman"/>
      <w:color w:val="0563C1"/>
      <w:u w:val="single"/>
    </w:rPr>
  </w:style>
  <w:style w:type="paragraph" w:styleId="Podnoje">
    <w:name w:val="footer"/>
    <w:basedOn w:val="Normal"/>
    <w:link w:val="PodnojeChar"/>
    <w:uiPriority w:val="99"/>
    <w:rsid w:val="00504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046A7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0E5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0E5FF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rsid w:val="0035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35357F"/>
    <w:rPr>
      <w:rFonts w:cs="Times New Roman"/>
    </w:rPr>
  </w:style>
  <w:style w:type="paragraph" w:styleId="Kartadokumenta">
    <w:name w:val="Document Map"/>
    <w:basedOn w:val="Normal"/>
    <w:link w:val="KartadokumentaChar"/>
    <w:uiPriority w:val="99"/>
    <w:semiHidden/>
    <w:rsid w:val="002520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link w:val="Kartadokumenta"/>
    <w:uiPriority w:val="99"/>
    <w:semiHidden/>
    <w:rsid w:val="00190AB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lradunic\Desktop\UPUTE%20ZA%20PRIJAVITELJE%20novo.docx" TargetMode="External"/><Relationship Id="rId13" Type="http://schemas.openxmlformats.org/officeDocument/2006/relationships/hyperlink" Target="http://www.cre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Documents%20and%20Settings\lradunic\Desktop\UPUTE%20ZA%20PRIJAVITELJE%20novo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lradunic\Desktop\UPUTE%20ZA%20PRIJAVITELJE%20novo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Documents%20and%20Settings\lradunic\Desktop\UPUTE%20ZA%20PRIJAVITELJE%20nov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lradunic\Desktop\UPUTE%20ZA%20PRIJAVITELJE%20novo.docx" TargetMode="External"/><Relationship Id="rId14" Type="http://schemas.openxmlformats.org/officeDocument/2006/relationships/hyperlink" Target="mailto:marko.ferlora@cre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2930</Words>
  <Characters>20187</Characters>
  <Application>Microsoft Office Word</Application>
  <DocSecurity>0</DocSecurity>
  <Lines>168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Grad Cres</dc:creator>
  <cp:keywords/>
  <dc:description/>
  <cp:lastModifiedBy>Grad Cres</cp:lastModifiedBy>
  <cp:revision>4</cp:revision>
  <cp:lastPrinted>2016-01-15T10:46:00Z</cp:lastPrinted>
  <dcterms:created xsi:type="dcterms:W3CDTF">2016-09-19T06:45:00Z</dcterms:created>
  <dcterms:modified xsi:type="dcterms:W3CDTF">2016-09-19T08:16:00Z</dcterms:modified>
</cp:coreProperties>
</file>